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4D" w:rsidRDefault="009F6F7A">
      <w:pPr>
        <w:spacing w:after="0"/>
        <w:ind w:firstLine="709"/>
        <w:jc w:val="center"/>
        <w:rPr>
          <w:b/>
          <w:bCs/>
        </w:rPr>
      </w:pPr>
      <w:bookmarkStart w:id="0" w:name="_Hlk88566345"/>
      <w:bookmarkEnd w:id="0"/>
      <w:r>
        <w:rPr>
          <w:b/>
          <w:bCs/>
        </w:rPr>
        <w:t>Самооценка эффективности реализации инновационного проекта в статусе МИП в 2024 г.</w:t>
      </w:r>
    </w:p>
    <w:p w:rsidR="000F3C4D" w:rsidRDefault="000F3C4D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F3C4D" w:rsidRDefault="009F6F7A">
      <w:pPr>
        <w:pStyle w:val="a7"/>
        <w:numPr>
          <w:ilvl w:val="0"/>
          <w:numId w:val="1"/>
        </w:numPr>
      </w:pPr>
      <w:r>
        <w:t xml:space="preserve">Тема инновационного проекта:  </w:t>
      </w:r>
      <w:r>
        <w:rPr>
          <w:u w:val="single"/>
        </w:rPr>
        <w:t xml:space="preserve">«Создание условий для развития </w:t>
      </w:r>
      <w:proofErr w:type="spellStart"/>
      <w:r>
        <w:rPr>
          <w:u w:val="single"/>
        </w:rPr>
        <w:t>субъектности</w:t>
      </w:r>
      <w:proofErr w:type="spellEnd"/>
      <w:r>
        <w:rPr>
          <w:u w:val="single"/>
        </w:rPr>
        <w:t xml:space="preserve"> ребенка как основы преемственности детского сада и школы»</w:t>
      </w:r>
    </w:p>
    <w:p w:rsidR="000F3C4D" w:rsidRDefault="000F3C4D">
      <w:pPr>
        <w:pStyle w:val="a7"/>
        <w:ind w:left="501"/>
      </w:pPr>
    </w:p>
    <w:p w:rsidR="000F3C4D" w:rsidRDefault="009F6F7A">
      <w:pPr>
        <w:pStyle w:val="a7"/>
        <w:numPr>
          <w:ilvl w:val="0"/>
          <w:numId w:val="1"/>
        </w:numPr>
      </w:pPr>
      <w:r>
        <w:t xml:space="preserve">Организация-держатель проекта (заявитель):     </w:t>
      </w:r>
      <w:r>
        <w:rPr>
          <w:u w:val="single"/>
        </w:rPr>
        <w:t>МДОУ №5 «Радуга</w:t>
      </w:r>
    </w:p>
    <w:p w:rsidR="000F3C4D" w:rsidRDefault="000F3C4D">
      <w:pPr>
        <w:pStyle w:val="a7"/>
      </w:pPr>
    </w:p>
    <w:p w:rsidR="000F3C4D" w:rsidRDefault="000F3C4D">
      <w:pPr>
        <w:pStyle w:val="a7"/>
        <w:ind w:left="501"/>
      </w:pPr>
    </w:p>
    <w:p w:rsidR="000F3C4D" w:rsidRDefault="009F6F7A">
      <w:pPr>
        <w:pStyle w:val="a7"/>
        <w:numPr>
          <w:ilvl w:val="0"/>
          <w:numId w:val="1"/>
        </w:numPr>
      </w:pPr>
      <w:r>
        <w:t>Организации-соисполнители проекта:</w:t>
      </w:r>
    </w:p>
    <w:p w:rsidR="000F3C4D" w:rsidRDefault="009F6F7A">
      <w:pPr>
        <w:pStyle w:val="a7"/>
        <w:numPr>
          <w:ilvl w:val="0"/>
          <w:numId w:val="2"/>
        </w:numPr>
      </w:pPr>
      <w:r>
        <w:t xml:space="preserve">МОУ СШ №3 </w:t>
      </w:r>
    </w:p>
    <w:p w:rsidR="000F3C4D" w:rsidRDefault="009F6F7A">
      <w:pPr>
        <w:pStyle w:val="a7"/>
        <w:numPr>
          <w:ilvl w:val="0"/>
          <w:numId w:val="2"/>
        </w:numPr>
      </w:pPr>
      <w:r>
        <w:t xml:space="preserve">МОУ СШ №6 </w:t>
      </w:r>
    </w:p>
    <w:p w:rsidR="000F3C4D" w:rsidRDefault="009F6F7A">
      <w:pPr>
        <w:pStyle w:val="a7"/>
        <w:numPr>
          <w:ilvl w:val="0"/>
          <w:numId w:val="2"/>
        </w:numPr>
      </w:pPr>
      <w:r>
        <w:t xml:space="preserve">МОУ СШ № 7 </w:t>
      </w:r>
    </w:p>
    <w:p w:rsidR="000F3C4D" w:rsidRDefault="009F6F7A">
      <w:pPr>
        <w:pStyle w:val="a7"/>
        <w:numPr>
          <w:ilvl w:val="0"/>
          <w:numId w:val="2"/>
        </w:numPr>
      </w:pPr>
      <w:r>
        <w:t xml:space="preserve">МОУ Константиновская СШ </w:t>
      </w:r>
    </w:p>
    <w:p w:rsidR="000F3C4D" w:rsidRDefault="009F6F7A">
      <w:pPr>
        <w:pStyle w:val="a7"/>
        <w:numPr>
          <w:ilvl w:val="0"/>
          <w:numId w:val="2"/>
        </w:numPr>
      </w:pPr>
      <w:r>
        <w:t xml:space="preserve">МДОУ №4 «Буратино» </w:t>
      </w:r>
    </w:p>
    <w:p w:rsidR="000F3C4D" w:rsidRDefault="009F6F7A">
      <w:pPr>
        <w:pStyle w:val="a7"/>
        <w:numPr>
          <w:ilvl w:val="0"/>
          <w:numId w:val="2"/>
        </w:numPr>
      </w:pPr>
      <w:r>
        <w:t>МДОУ №26 «Аленушка»</w:t>
      </w:r>
    </w:p>
    <w:p w:rsidR="000F3C4D" w:rsidRDefault="000F3C4D">
      <w:pPr>
        <w:spacing w:after="0"/>
        <w:ind w:firstLine="709"/>
        <w:rPr>
          <w:b/>
          <w:bCs/>
        </w:rPr>
      </w:pPr>
    </w:p>
    <w:p w:rsidR="000F3C4D" w:rsidRDefault="009F6F7A">
      <w:pPr>
        <w:pStyle w:val="a7"/>
        <w:numPr>
          <w:ilvl w:val="0"/>
          <w:numId w:val="1"/>
        </w:numPr>
        <w:spacing w:after="0" w:line="276" w:lineRule="auto"/>
        <w:jc w:val="both"/>
      </w:pPr>
      <w:bookmarkStart w:id="1" w:name="_Hlk88566332"/>
      <w:r>
        <w:t xml:space="preserve">Оцените на предложенной шкале уровень достижения планируемых результатов реализации инновационного проекта:                                               </w:t>
      </w:r>
    </w:p>
    <w:bookmarkEnd w:id="1"/>
    <w:p w:rsidR="000F3C4D" w:rsidRDefault="009F6F7A">
      <w:pPr>
        <w:pStyle w:val="a7"/>
        <w:spacing w:after="0" w:line="276" w:lineRule="auto"/>
        <w:ind w:left="50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5673090</wp:posOffset>
                </wp:positionH>
                <wp:positionV relativeFrom="paragraph">
                  <wp:posOffset>635</wp:posOffset>
                </wp:positionV>
                <wp:extent cx="228600" cy="257175"/>
                <wp:effectExtent l="38100" t="38100" r="0" b="66675"/>
                <wp:wrapNone/>
                <wp:docPr id="3" name="Звезда: 4 точк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Звезда: 4 точки 3" o:spid="_x0000_s1026" o:spt="187" type="#_x0000_t187" style="position:absolute;left:0pt;margin-left:446.7pt;margin-top:0.05pt;height:20.25pt;width:18pt;z-index:251659264;v-text-anchor:middle;mso-width-relative:page;mso-height-relative:page;" fillcolor="#4472C4 [3204]" filled="t" stroked="t" coordsize="21600,21600" o:gfxdata="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hwzu41QAAAAcBAAAPAAAAAAAAAAEAIAAAACIAAABkcnMvZG93bnJldi54bWxQSwECFAAUAAAA&#10;CACHTuJAEAz4TJwCAAApBQAADgAAAAAAAAABACAAAAAkAQAAZHJzL2Uyb0RvYy54bWxQSwUGAAAA&#10;AAYABgBZAQAAMgYAAAAA&#10;" adj="81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978150" cy="390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6696" cy="39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C4D" w:rsidRDefault="009F6F7A">
      <w:pPr>
        <w:pStyle w:val="a7"/>
        <w:spacing w:after="0" w:line="276" w:lineRule="auto"/>
        <w:ind w:left="501"/>
        <w:jc w:val="both"/>
      </w:pPr>
      <w:r>
        <w:t xml:space="preserve">                                                  </w:t>
      </w:r>
    </w:p>
    <w:p w:rsidR="000F3C4D" w:rsidRDefault="009F6F7A">
      <w:pPr>
        <w:pStyle w:val="a7"/>
        <w:numPr>
          <w:ilvl w:val="0"/>
          <w:numId w:val="1"/>
        </w:numPr>
      </w:pPr>
      <w:r>
        <w:t xml:space="preserve"> Оцените на предложенной шкале уровень достижения планируемых на 2024 г. результатов реализации инновационного проекта:                                               </w:t>
      </w:r>
    </w:p>
    <w:p w:rsidR="000F3C4D" w:rsidRDefault="009F6F7A">
      <w:pPr>
        <w:pStyle w:val="a7"/>
        <w:spacing w:after="0" w:line="360" w:lineRule="auto"/>
        <w:ind w:left="50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5815965</wp:posOffset>
                </wp:positionH>
                <wp:positionV relativeFrom="paragraph">
                  <wp:posOffset>2540</wp:posOffset>
                </wp:positionV>
                <wp:extent cx="219075" cy="228600"/>
                <wp:effectExtent l="38100" t="38100" r="9525" b="57150"/>
                <wp:wrapNone/>
                <wp:docPr id="6" name="Звезда: 4 точк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Звезда: 4 точки 6" o:spid="_x0000_s1026" o:spt="187" type="#_x0000_t187" style="position:absolute;left:0pt;margin-left:457.95pt;margin-top:0.2pt;height:18pt;width:17.25pt;z-index:251660288;v-text-anchor:middle;mso-width-relative:page;mso-height-relative:page;" fillcolor="#4472C4 [3204]" filled="t" stroked="t" coordsize="21600,21600" o:gfxdata="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zOn9T1gAAAAcBAAAPAAAAAAAAAAEAIAAAACIAAABkcnMvZG93bnJldi54bWxQSwECFAAU&#10;AAAACACHTuJAmVx4554CAAApBQAADgAAAAAAAAABACAAAAAlAQAAZHJzL2Uyb0RvYy54bWxQSwUG&#10;AAAAAAYABgBZAQAANQYAAAAA&#10;" adj="81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981325" cy="38989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3C4D" w:rsidRDefault="009F6F7A">
      <w:pPr>
        <w:pStyle w:val="a7"/>
        <w:numPr>
          <w:ilvl w:val="0"/>
          <w:numId w:val="1"/>
        </w:numPr>
        <w:spacing w:after="0"/>
        <w:jc w:val="both"/>
      </w:pPr>
      <w:proofErr w:type="gramStart"/>
      <w:r>
        <w:t>Составьте отчет о достижении значений показателей результативности инновационного проекта в 2024 г. (</w:t>
      </w:r>
      <w:r>
        <w:rPr>
          <w:i/>
          <w:iCs/>
        </w:rPr>
        <w:t>приложение 2 к Соглашению о совместной деятельности по реализации инновационного проекта МИП»</w:t>
      </w:r>
      <w:proofErr w:type="gramEnd"/>
    </w:p>
    <w:p w:rsidR="000F3C4D" w:rsidRDefault="000F3C4D">
      <w:pPr>
        <w:pStyle w:val="a7"/>
        <w:spacing w:after="0"/>
        <w:ind w:left="501"/>
        <w:jc w:val="both"/>
      </w:pPr>
    </w:p>
    <w:tbl>
      <w:tblPr>
        <w:tblStyle w:val="a6"/>
        <w:tblW w:w="0" w:type="auto"/>
        <w:tblInd w:w="501" w:type="dxa"/>
        <w:tblLayout w:type="fixed"/>
        <w:tblLook w:val="04A0" w:firstRow="1" w:lastRow="0" w:firstColumn="1" w:lastColumn="0" w:noHBand="0" w:noVBand="1"/>
      </w:tblPr>
      <w:tblGrid>
        <w:gridCol w:w="2301"/>
        <w:gridCol w:w="2835"/>
        <w:gridCol w:w="3402"/>
        <w:gridCol w:w="2976"/>
        <w:gridCol w:w="2262"/>
      </w:tblGrid>
      <w:tr w:rsidR="000F3C4D" w:rsidTr="00E33182">
        <w:tc>
          <w:tcPr>
            <w:tcW w:w="2301" w:type="dxa"/>
          </w:tcPr>
          <w:p w:rsidR="000F3C4D" w:rsidRDefault="000F3C4D">
            <w:pPr>
              <w:pStyle w:val="a7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0F3C4D" w:rsidRDefault="009F6F7A">
            <w:pPr>
              <w:pStyle w:val="a7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 /индикаторы эффективности реализации проекта МИП</w:t>
            </w:r>
          </w:p>
        </w:tc>
        <w:tc>
          <w:tcPr>
            <w:tcW w:w="2835" w:type="dxa"/>
          </w:tcPr>
          <w:p w:rsidR="000F3C4D" w:rsidRDefault="000F3C4D">
            <w:pPr>
              <w:pStyle w:val="a7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0F3C4D" w:rsidRDefault="009F6F7A">
            <w:pPr>
              <w:pStyle w:val="a7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Целевое значение</w:t>
            </w:r>
          </w:p>
        </w:tc>
        <w:tc>
          <w:tcPr>
            <w:tcW w:w="3402" w:type="dxa"/>
          </w:tcPr>
          <w:p w:rsidR="000F3C4D" w:rsidRDefault="000F3C4D">
            <w:pPr>
              <w:pStyle w:val="a7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0F3C4D" w:rsidRDefault="009F6F7A">
            <w:pPr>
              <w:pStyle w:val="a7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Достигнутое</w:t>
            </w:r>
          </w:p>
          <w:p w:rsidR="000F3C4D" w:rsidRDefault="009F6F7A">
            <w:pPr>
              <w:pStyle w:val="a7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2024 году</w:t>
            </w:r>
          </w:p>
          <w:p w:rsidR="000F3C4D" w:rsidRDefault="009F6F7A">
            <w:pPr>
              <w:pStyle w:val="a7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2976" w:type="dxa"/>
          </w:tcPr>
          <w:p w:rsidR="000F3C4D" w:rsidRDefault="000F3C4D">
            <w:pPr>
              <w:pStyle w:val="a7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0F3C4D" w:rsidRDefault="009F6F7A">
            <w:pPr>
              <w:pStyle w:val="a7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Целевое значение на 2025 год</w:t>
            </w:r>
          </w:p>
        </w:tc>
        <w:tc>
          <w:tcPr>
            <w:tcW w:w="2262" w:type="dxa"/>
          </w:tcPr>
          <w:p w:rsidR="000F3C4D" w:rsidRDefault="000F3C4D">
            <w:pPr>
              <w:pStyle w:val="a7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0F3C4D" w:rsidRDefault="009F6F7A">
            <w:pPr>
              <w:pStyle w:val="a7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Комментарии </w:t>
            </w:r>
          </w:p>
          <w:p w:rsidR="000F3C4D" w:rsidRDefault="009F6F7A">
            <w:pPr>
              <w:pStyle w:val="a7"/>
              <w:spacing w:after="0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(на случай, если предпринята корректировка показателей/индикаторов, целевых значений)</w:t>
            </w:r>
          </w:p>
          <w:p w:rsidR="000F3C4D" w:rsidRDefault="000F3C4D">
            <w:pPr>
              <w:pStyle w:val="a7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3C4D" w:rsidTr="00E33182">
        <w:tc>
          <w:tcPr>
            <w:tcW w:w="2301" w:type="dxa"/>
          </w:tcPr>
          <w:p w:rsidR="000F3C4D" w:rsidRDefault="009F6F7A">
            <w:pPr>
              <w:pStyle w:val="a5"/>
              <w:spacing w:before="80" w:beforeAutospacing="0" w:after="80" w:afterAutospacing="0"/>
              <w:jc w:val="both"/>
            </w:pPr>
            <w:r>
              <w:t>Изменение РППС группы детского сада и класса школы, ее обновление в соответствии с концепцией темы МИП</w:t>
            </w:r>
          </w:p>
        </w:tc>
        <w:tc>
          <w:tcPr>
            <w:tcW w:w="2835" w:type="dxa"/>
          </w:tcPr>
          <w:p w:rsidR="000F3C4D" w:rsidRDefault="009F6F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Средний балл по результатам оценки качества образования</w:t>
            </w:r>
          </w:p>
          <w:p w:rsidR="000F3C4D" w:rsidRDefault="009F6F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основе Шкалы ECERS-3 выше 5 баллов для дошкольных учреждений (участников проекта)</w:t>
            </w:r>
          </w:p>
          <w:p w:rsidR="000F3C4D" w:rsidRDefault="009F6F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Средний балл (не менее 3)  по результатам оценки РППС по  методике «Качественный </w:t>
            </w:r>
          </w:p>
          <w:p w:rsidR="000F3C4D" w:rsidRDefault="009F6F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количественный </w:t>
            </w:r>
          </w:p>
          <w:p w:rsidR="000F3C4D" w:rsidRDefault="009F6F7A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анализ среды» В.А.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Ясвина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образовательных учреждений.  </w:t>
            </w:r>
          </w:p>
        </w:tc>
        <w:tc>
          <w:tcPr>
            <w:tcW w:w="3402" w:type="dxa"/>
          </w:tcPr>
          <w:p w:rsidR="000F3C4D" w:rsidRDefault="009F6F7A" w:rsidP="00E33182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Регулярная оценка РППС в группа</w:t>
            </w:r>
            <w:r w:rsidR="00E33182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детских садов демонстрирует стаб</w:t>
            </w:r>
            <w:r w:rsidR="00E33182">
              <w:rPr>
                <w:sz w:val="24"/>
                <w:szCs w:val="24"/>
              </w:rPr>
              <w:t xml:space="preserve">ильную положительную динамику и </w:t>
            </w:r>
            <w:r>
              <w:rPr>
                <w:sz w:val="24"/>
                <w:szCs w:val="24"/>
              </w:rPr>
              <w:t xml:space="preserve"> варьируется в среднем от 5,5 до 6,0 (при максимальном значении 7). В 2024 году происходила трансформация РППС групп, оснащение коридоров. Во всех </w:t>
            </w:r>
            <w:r w:rsidR="00E33182">
              <w:rPr>
                <w:sz w:val="24"/>
                <w:szCs w:val="24"/>
              </w:rPr>
              <w:t xml:space="preserve">детских садах и школах </w:t>
            </w:r>
            <w:r>
              <w:rPr>
                <w:sz w:val="24"/>
                <w:szCs w:val="24"/>
              </w:rPr>
              <w:t xml:space="preserve"> появились:</w:t>
            </w:r>
          </w:p>
          <w:p w:rsidR="000F3C4D" w:rsidRDefault="009F6F7A">
            <w:pPr>
              <w:pStyle w:val="a7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неструктурированный материал, позволяющий реализовать разнообразные детские замыслы</w:t>
            </w:r>
          </w:p>
          <w:p w:rsidR="000F3C4D" w:rsidRDefault="009F6F7A">
            <w:pPr>
              <w:pStyle w:val="a7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линейный календарь (в детских садах) и календари событий (в школах) для реализации математического развития детей в повседневной практике</w:t>
            </w:r>
          </w:p>
          <w:p w:rsidR="000F3C4D" w:rsidRDefault="009F6F7A">
            <w:pPr>
              <w:pStyle w:val="a7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достаточное</w:t>
            </w:r>
            <w:proofErr w:type="gramEnd"/>
            <w:r>
              <w:rPr>
                <w:sz w:val="24"/>
                <w:szCs w:val="24"/>
              </w:rPr>
              <w:t xml:space="preserve"> количество материалов и инструментов для исследовательской деятельности и творческого </w:t>
            </w:r>
            <w:r>
              <w:rPr>
                <w:sz w:val="24"/>
                <w:szCs w:val="24"/>
              </w:rPr>
              <w:lastRenderedPageBreak/>
              <w:t>развития детей (в классах появились большие раскраски, конструкторы в свободном доступе)</w:t>
            </w:r>
          </w:p>
          <w:p w:rsidR="000F3C4D" w:rsidRDefault="009F6F7A">
            <w:pPr>
              <w:pStyle w:val="a7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места для размещения детских работ на усмотрение детей</w:t>
            </w:r>
            <w:r w:rsidR="00E33182">
              <w:rPr>
                <w:sz w:val="24"/>
                <w:szCs w:val="24"/>
              </w:rPr>
              <w:t xml:space="preserve"> (в коридорах, группах и классах</w:t>
            </w:r>
            <w:r>
              <w:rPr>
                <w:sz w:val="24"/>
                <w:szCs w:val="24"/>
              </w:rPr>
              <w:t>)</w:t>
            </w:r>
          </w:p>
          <w:p w:rsidR="000F3C4D" w:rsidRDefault="009F6F7A">
            <w:pPr>
              <w:pStyle w:val="a7"/>
              <w:numPr>
                <w:ilvl w:val="0"/>
                <w:numId w:val="3"/>
              </w:numPr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Модернизированы коридоры и холлы детских садов. В них организованы разнообразные активности для детей и родителей (Например, теневой театр, локация с напольной мозаикой, интерактивные полы, графитовые стены для рисования).</w:t>
            </w:r>
          </w:p>
        </w:tc>
        <w:tc>
          <w:tcPr>
            <w:tcW w:w="2976" w:type="dxa"/>
          </w:tcPr>
          <w:p w:rsidR="000F3C4D" w:rsidRDefault="009F6F7A">
            <w:pPr>
              <w:pStyle w:val="a7"/>
              <w:numPr>
                <w:ilvl w:val="0"/>
                <w:numId w:val="4"/>
              </w:numPr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Описаны и приведены примеры (кейсы) организации РППС, стимулирующей развитие детской </w:t>
            </w:r>
            <w:proofErr w:type="spellStart"/>
            <w:r>
              <w:rPr>
                <w:sz w:val="24"/>
                <w:szCs w:val="24"/>
              </w:rPr>
              <w:t>су</w:t>
            </w:r>
            <w:r w:rsidR="00F9220D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ъектности</w:t>
            </w:r>
            <w:proofErr w:type="spellEnd"/>
            <w:r>
              <w:rPr>
                <w:sz w:val="24"/>
                <w:szCs w:val="24"/>
              </w:rPr>
              <w:t xml:space="preserve"> в детских садах и школах.</w:t>
            </w:r>
          </w:p>
          <w:p w:rsidR="000F3C4D" w:rsidRDefault="009F6F7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Средний балл по результатам оценки качества образования</w:t>
            </w:r>
            <w:r w:rsidRPr="00F922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F922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ОУ - участников проекта выше 6 баллов 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Шкалы ECERS-3 для</w:t>
            </w:r>
            <w:r w:rsidRPr="00F922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детских садов, шкалы </w:t>
            </w:r>
            <w:r>
              <w:rPr>
                <w:sz w:val="24"/>
                <w:szCs w:val="24"/>
                <w:lang w:val="en-US"/>
              </w:rPr>
              <w:t>SACERS</w:t>
            </w:r>
            <w:r>
              <w:rPr>
                <w:sz w:val="24"/>
                <w:szCs w:val="24"/>
              </w:rPr>
              <w:t xml:space="preserve"> - для школ)</w:t>
            </w:r>
          </w:p>
        </w:tc>
        <w:tc>
          <w:tcPr>
            <w:tcW w:w="2262" w:type="dxa"/>
          </w:tcPr>
          <w:p w:rsidR="000F3C4D" w:rsidRDefault="009F6F7A">
            <w:pPr>
              <w:pStyle w:val="a7"/>
              <w:spacing w:after="0"/>
              <w:ind w:left="0"/>
              <w:jc w:val="both"/>
            </w:pPr>
            <w:r>
              <w:rPr>
                <w:sz w:val="24"/>
                <w:szCs w:val="24"/>
              </w:rPr>
              <w:t xml:space="preserve">В качестве инструмента оценки качества образования для детей школьного возраста использовался инструмент </w:t>
            </w:r>
            <w:r>
              <w:rPr>
                <w:sz w:val="24"/>
                <w:szCs w:val="24"/>
                <w:lang w:val="en-US"/>
              </w:rPr>
              <w:t>SACERS</w:t>
            </w:r>
            <w:r>
              <w:rPr>
                <w:sz w:val="24"/>
                <w:szCs w:val="24"/>
              </w:rPr>
              <w:t xml:space="preserve"> (Издательство «Национальное образование»)</w:t>
            </w:r>
          </w:p>
        </w:tc>
      </w:tr>
      <w:tr w:rsidR="000F3C4D" w:rsidTr="00E33182">
        <w:tc>
          <w:tcPr>
            <w:tcW w:w="2301" w:type="dxa"/>
          </w:tcPr>
          <w:p w:rsidR="000F3C4D" w:rsidRDefault="009F6F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Оценка развития детской </w:t>
            </w:r>
            <w:proofErr w:type="spellStart"/>
            <w:r>
              <w:rPr>
                <w:sz w:val="24"/>
                <w:szCs w:val="24"/>
              </w:rPr>
              <w:t>субъектности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F3C4D" w:rsidRDefault="000F3C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835" w:type="dxa"/>
          </w:tcPr>
          <w:p w:rsidR="000F3C4D" w:rsidRDefault="009F6F7A">
            <w:pPr>
              <w:spacing w:after="0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Использование методики оценки детской </w:t>
            </w:r>
            <w:proofErr w:type="spellStart"/>
            <w:r>
              <w:rPr>
                <w:sz w:val="24"/>
                <w:szCs w:val="24"/>
              </w:rPr>
              <w:t>субъектности</w:t>
            </w:r>
            <w:proofErr w:type="spellEnd"/>
            <w:r>
              <w:rPr>
                <w:sz w:val="24"/>
                <w:szCs w:val="24"/>
              </w:rPr>
              <w:t xml:space="preserve"> (М. </w:t>
            </w:r>
            <w:proofErr w:type="spellStart"/>
            <w:r>
              <w:rPr>
                <w:sz w:val="24"/>
                <w:szCs w:val="24"/>
              </w:rPr>
              <w:t>Миркес</w:t>
            </w:r>
            <w:proofErr w:type="spellEnd"/>
            <w:r>
              <w:rPr>
                <w:sz w:val="24"/>
                <w:szCs w:val="24"/>
              </w:rPr>
              <w:t>):  показатели выросли не менее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 чем на 20- 30%</w:t>
            </w:r>
          </w:p>
        </w:tc>
        <w:tc>
          <w:tcPr>
            <w:tcW w:w="3402" w:type="dxa"/>
          </w:tcPr>
          <w:p w:rsidR="000F3C4D" w:rsidRDefault="009F6F7A">
            <w:pPr>
              <w:pStyle w:val="a7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подобран инструмент для оценки детской </w:t>
            </w:r>
            <w:proofErr w:type="spellStart"/>
            <w:r>
              <w:rPr>
                <w:sz w:val="24"/>
                <w:szCs w:val="24"/>
              </w:rPr>
              <w:t>субъектности</w:t>
            </w:r>
            <w:proofErr w:type="spellEnd"/>
          </w:p>
          <w:p w:rsidR="000F3C4D" w:rsidRDefault="009F6F7A">
            <w:pPr>
              <w:pStyle w:val="a7"/>
              <w:spacing w:after="0"/>
              <w:ind w:left="0"/>
              <w:jc w:val="both"/>
            </w:pPr>
            <w:r>
              <w:rPr>
                <w:sz w:val="24"/>
                <w:szCs w:val="24"/>
              </w:rPr>
              <w:t xml:space="preserve">- проведены </w:t>
            </w:r>
            <w:proofErr w:type="spellStart"/>
            <w:r>
              <w:rPr>
                <w:sz w:val="24"/>
                <w:szCs w:val="24"/>
              </w:rPr>
              <w:t>первычные</w:t>
            </w:r>
            <w:proofErr w:type="spellEnd"/>
            <w:r>
              <w:rPr>
                <w:sz w:val="24"/>
                <w:szCs w:val="24"/>
              </w:rPr>
              <w:t xml:space="preserve"> срезы уровня развития детской </w:t>
            </w:r>
            <w:proofErr w:type="spellStart"/>
            <w:r>
              <w:rPr>
                <w:sz w:val="24"/>
                <w:szCs w:val="24"/>
              </w:rPr>
              <w:t>субъектности</w:t>
            </w:r>
            <w:proofErr w:type="spellEnd"/>
            <w:r>
              <w:rPr>
                <w:sz w:val="24"/>
                <w:szCs w:val="24"/>
              </w:rPr>
              <w:t xml:space="preserve"> (методом наблюдения за детской деятельностью)</w:t>
            </w:r>
          </w:p>
        </w:tc>
        <w:tc>
          <w:tcPr>
            <w:tcW w:w="2976" w:type="dxa"/>
          </w:tcPr>
          <w:p w:rsidR="000F3C4D" w:rsidRDefault="009F6F7A">
            <w:pPr>
              <w:pStyle w:val="a7"/>
              <w:spacing w:after="0"/>
              <w:ind w:left="0"/>
              <w:jc w:val="both"/>
            </w:pPr>
            <w:r>
              <w:rPr>
                <w:sz w:val="24"/>
                <w:szCs w:val="24"/>
              </w:rPr>
              <w:t>- показатели повторных замеров (результаты наблюдения за детьми) выросли на 30 - 40%</w:t>
            </w:r>
          </w:p>
        </w:tc>
        <w:tc>
          <w:tcPr>
            <w:tcW w:w="2262" w:type="dxa"/>
          </w:tcPr>
          <w:p w:rsidR="000F3C4D" w:rsidRDefault="009F6F7A">
            <w:pPr>
              <w:pStyle w:val="a7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качестве инструмента оценки детской </w:t>
            </w:r>
            <w:proofErr w:type="spellStart"/>
            <w:r>
              <w:rPr>
                <w:sz w:val="24"/>
                <w:szCs w:val="24"/>
              </w:rPr>
              <w:t>субъектности</w:t>
            </w:r>
            <w:proofErr w:type="spellEnd"/>
            <w:r>
              <w:rPr>
                <w:sz w:val="24"/>
                <w:szCs w:val="24"/>
              </w:rPr>
              <w:t xml:space="preserve"> используется наблюдение за детской деятельностью в процессе свободного экспериментирования (автор Т.И. </w:t>
            </w:r>
            <w:proofErr w:type="spellStart"/>
            <w:r>
              <w:rPr>
                <w:sz w:val="24"/>
                <w:szCs w:val="24"/>
              </w:rPr>
              <w:t>Юстус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F3C4D" w:rsidTr="00E33182">
        <w:tc>
          <w:tcPr>
            <w:tcW w:w="2301" w:type="dxa"/>
          </w:tcPr>
          <w:p w:rsidR="000F3C4D" w:rsidRDefault="009F6F7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педагогами инновационных </w:t>
            </w:r>
            <w:r>
              <w:rPr>
                <w:sz w:val="24"/>
                <w:szCs w:val="24"/>
              </w:rPr>
              <w:lastRenderedPageBreak/>
              <w:t>технологий,  ориентированных на  развитие субъектной позиции ребенка</w:t>
            </w:r>
          </w:p>
          <w:p w:rsidR="000F3C4D" w:rsidRDefault="000F3C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835" w:type="dxa"/>
          </w:tcPr>
          <w:p w:rsidR="000F3C4D" w:rsidRDefault="009F6F7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Не менее 4 учителей и 4 воспитателей </w:t>
            </w:r>
            <w:proofErr w:type="gramStart"/>
            <w:r>
              <w:rPr>
                <w:sz w:val="24"/>
                <w:szCs w:val="24"/>
              </w:rPr>
              <w:t>включены</w:t>
            </w:r>
            <w:proofErr w:type="gramEnd"/>
            <w:r>
              <w:rPr>
                <w:sz w:val="24"/>
                <w:szCs w:val="24"/>
              </w:rPr>
              <w:t xml:space="preserve"> в проект. </w:t>
            </w:r>
          </w:p>
          <w:p w:rsidR="000F3C4D" w:rsidRDefault="009F6F7A">
            <w:pPr>
              <w:spacing w:after="0"/>
            </w:pPr>
            <w:r>
              <w:rPr>
                <w:sz w:val="24"/>
                <w:szCs w:val="24"/>
              </w:rPr>
              <w:lastRenderedPageBreak/>
              <w:t>- 100%  педагогов детских садов и школ, участвующих в проекте, регулярно используют в своей деятельности технологии, приемы, игры для развития субъектной позиции ребенка</w:t>
            </w:r>
          </w:p>
        </w:tc>
        <w:tc>
          <w:tcPr>
            <w:tcW w:w="3402" w:type="dxa"/>
          </w:tcPr>
          <w:p w:rsidR="000F3C4D" w:rsidRDefault="009F6F7A">
            <w:pPr>
              <w:pStyle w:val="a7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Участниками проекта на регулярной основе являются более 30 педагогов и </w:t>
            </w:r>
            <w:r>
              <w:rPr>
                <w:sz w:val="24"/>
                <w:szCs w:val="24"/>
              </w:rPr>
              <w:lastRenderedPageBreak/>
              <w:t xml:space="preserve">руководителей из трех детских садов и четырех школ. </w:t>
            </w:r>
          </w:p>
          <w:p w:rsidR="000F3C4D" w:rsidRDefault="009F6F7A">
            <w:pPr>
              <w:pStyle w:val="a7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- 100% педагогов используют некоторые технологии развития детской </w:t>
            </w:r>
            <w:proofErr w:type="spellStart"/>
            <w:r>
              <w:rPr>
                <w:sz w:val="24"/>
                <w:szCs w:val="24"/>
              </w:rPr>
              <w:t>субъектности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Например, «Клубный час», технологии выбора, Загадка дня, читательский марафон, предметные (проектные) недели</w:t>
            </w:r>
            <w:proofErr w:type="gramEnd"/>
          </w:p>
        </w:tc>
        <w:tc>
          <w:tcPr>
            <w:tcW w:w="2976" w:type="dxa"/>
          </w:tcPr>
          <w:p w:rsidR="000F3C4D" w:rsidRDefault="009F6F7A">
            <w:pPr>
              <w:pStyle w:val="a7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Педагоги детских садов и школ регулярно используют технологии </w:t>
            </w:r>
            <w:r>
              <w:rPr>
                <w:sz w:val="24"/>
                <w:szCs w:val="24"/>
              </w:rPr>
              <w:lastRenderedPageBreak/>
              <w:t xml:space="preserve">развития субъектной позиции ребенка, транслируют практику и делятся опытом с другими педагогами города. </w:t>
            </w:r>
          </w:p>
          <w:p w:rsidR="000F3C4D" w:rsidRDefault="009F6F7A">
            <w:pPr>
              <w:pStyle w:val="a7"/>
              <w:spacing w:after="0"/>
              <w:ind w:left="0"/>
              <w:jc w:val="both"/>
            </w:pPr>
            <w:r>
              <w:rPr>
                <w:sz w:val="24"/>
                <w:szCs w:val="24"/>
              </w:rPr>
              <w:t>- Обобщены и описаны технологии развития субъектной позиции ребенка, для использования педагогами детских садов  и школах Тутаевского МР</w:t>
            </w:r>
          </w:p>
        </w:tc>
        <w:tc>
          <w:tcPr>
            <w:tcW w:w="2262" w:type="dxa"/>
          </w:tcPr>
          <w:p w:rsidR="000F3C4D" w:rsidRDefault="000F3C4D">
            <w:pPr>
              <w:pStyle w:val="a7"/>
              <w:spacing w:after="0"/>
              <w:ind w:left="0"/>
              <w:jc w:val="both"/>
            </w:pPr>
          </w:p>
        </w:tc>
      </w:tr>
      <w:tr w:rsidR="000F3C4D" w:rsidTr="00E33182">
        <w:tc>
          <w:tcPr>
            <w:tcW w:w="2301" w:type="dxa"/>
          </w:tcPr>
          <w:p w:rsidR="000F3C4D" w:rsidRDefault="009F6F7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Изменение подходов во взаимодействии педагога с детьми</w:t>
            </w:r>
          </w:p>
          <w:p w:rsidR="000F3C4D" w:rsidRDefault="000F3C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835" w:type="dxa"/>
          </w:tcPr>
          <w:p w:rsidR="000F3C4D" w:rsidRDefault="009F6F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Средний балл по результатам оценки качества образования</w:t>
            </w:r>
          </w:p>
          <w:p w:rsidR="000F3C4D" w:rsidRDefault="009F6F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основе Шкалы ECERS-3 не менее 5 баллов (для дошкольных учреждений, участников проекта)</w:t>
            </w:r>
          </w:p>
          <w:p w:rsidR="000F3C4D" w:rsidRDefault="009F6F7A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менее 70 баллов</w:t>
            </w:r>
            <w:r>
              <w:t xml:space="preserve"> </w:t>
            </w:r>
            <w:r>
              <w:rPr>
                <w:rFonts w:cs="Times New Roman"/>
                <w:sz w:val="24"/>
                <w:szCs w:val="24"/>
              </w:rPr>
              <w:t>по результатам</w:t>
            </w: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мониторинга развития организационной культуры педагогического коллектива В.А.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Ясвина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образовательных учреждений.  </w:t>
            </w:r>
          </w:p>
        </w:tc>
        <w:tc>
          <w:tcPr>
            <w:tcW w:w="3402" w:type="dxa"/>
          </w:tcPr>
          <w:p w:rsidR="000F3C4D" w:rsidRDefault="009F6F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Проведено исследование с использованием Шкал </w:t>
            </w:r>
            <w:r>
              <w:rPr>
                <w:rFonts w:cs="Times New Roman"/>
                <w:sz w:val="24"/>
                <w:szCs w:val="24"/>
                <w:lang w:val="en-US"/>
              </w:rPr>
              <w:t>ECCERS</w:t>
            </w:r>
            <w:r>
              <w:rPr>
                <w:rFonts w:cs="Times New Roman"/>
                <w:sz w:val="24"/>
                <w:szCs w:val="24"/>
              </w:rPr>
              <w:t xml:space="preserve">–3 и </w:t>
            </w:r>
            <w:r>
              <w:rPr>
                <w:rFonts w:cs="Times New Roman"/>
                <w:sz w:val="24"/>
                <w:szCs w:val="24"/>
                <w:lang w:val="en-US"/>
              </w:rPr>
              <w:t>SACERS</w:t>
            </w:r>
            <w:r w:rsidRPr="00F9220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подшкала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«Взаимодействие» во всех группах детского сада</w:t>
            </w:r>
            <w:r w:rsidRPr="00F9220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и классах школы. </w:t>
            </w:r>
          </w:p>
          <w:p w:rsidR="000F3C4D" w:rsidRDefault="009F6F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Среднее значение по сравнению за один год работы в рамках МИП увеличилось с 4,8 до 5.2. </w:t>
            </w:r>
          </w:p>
          <w:p w:rsidR="000F3C4D" w:rsidRDefault="000F3C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  <w:p w:rsidR="000F3C4D" w:rsidRDefault="009F6F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Некоторые педагоги (50%) реализуют развивающее взаимодействие, используют разнообразные технологии и приемы работы с детьми. Например, технология «Парные коммуникации», «Замри», «Счетчик и контролер».</w:t>
            </w:r>
          </w:p>
          <w:p w:rsidR="000F3C4D" w:rsidRDefault="009F6F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3. Часть педагогов сфокусировали внимание на </w:t>
            </w:r>
            <w:r>
              <w:rPr>
                <w:rFonts w:cs="Times New Roman"/>
                <w:sz w:val="24"/>
                <w:szCs w:val="24"/>
              </w:rPr>
              <w:lastRenderedPageBreak/>
              <w:t>правильной поставке вопросов для детей, стимулируя их высказывания и умения задавать вопросы</w:t>
            </w:r>
          </w:p>
          <w:p w:rsidR="000F3C4D" w:rsidRDefault="009F6F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 «Доски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стикеров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 (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отслеживания пробелов в формировании навыков каж</w:t>
            </w:r>
            <w:r w:rsidR="00E331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дого ребенка в группе) использую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тся в</w:t>
            </w:r>
            <w:r w:rsidRPr="00F9220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некоторых детских садах</w:t>
            </w:r>
          </w:p>
          <w:p w:rsidR="000F3C4D" w:rsidRDefault="009F6F7A">
            <w:pPr>
              <w:pStyle w:val="a7"/>
              <w:spacing w:after="0"/>
              <w:ind w:left="0"/>
              <w:jc w:val="both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 В</w:t>
            </w:r>
            <w:r w:rsidRPr="00F922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некоторых  классах 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группах реализуется принцип выбора на разных уровнях. В некоторых группах дети совместно с педагогом выбирают тему и планируют проект. В других дети могут выбирать материал, партнеров по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совместной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деятельности, в некоторых случаях – деятельность</w:t>
            </w:r>
          </w:p>
        </w:tc>
        <w:tc>
          <w:tcPr>
            <w:tcW w:w="2976" w:type="dxa"/>
          </w:tcPr>
          <w:p w:rsidR="000F3C4D" w:rsidRDefault="009F6F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220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Средний балл по результатам оценки качества образования</w:t>
            </w:r>
          </w:p>
          <w:p w:rsidR="000F3C4D" w:rsidRDefault="009F6F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основе Шкал ECERS-3 и</w:t>
            </w:r>
            <w:r w:rsidRPr="00F922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SACERS</w:t>
            </w:r>
            <w:r w:rsidRPr="00F922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более</w:t>
            </w:r>
            <w:r w:rsidRPr="00F922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F9220D">
              <w:rPr>
                <w:rFonts w:eastAsia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баллов </w:t>
            </w:r>
          </w:p>
          <w:p w:rsidR="000F3C4D" w:rsidRPr="00F9220D" w:rsidRDefault="009F6F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22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- 70% педагогов реализуют развивающее взаимодействие с детьми в процессе организованной деятельности, что способствует развитию субъектной позиции ребенка. </w:t>
            </w:r>
          </w:p>
          <w:p w:rsidR="000F3C4D" w:rsidRDefault="000F3C4D">
            <w:pPr>
              <w:pStyle w:val="a7"/>
              <w:spacing w:after="0"/>
              <w:ind w:left="0"/>
              <w:jc w:val="both"/>
            </w:pPr>
          </w:p>
        </w:tc>
        <w:tc>
          <w:tcPr>
            <w:tcW w:w="2262" w:type="dxa"/>
          </w:tcPr>
          <w:p w:rsidR="000F3C4D" w:rsidRDefault="000F3C4D">
            <w:pPr>
              <w:pStyle w:val="a7"/>
              <w:spacing w:after="0"/>
              <w:ind w:left="0"/>
              <w:jc w:val="both"/>
            </w:pPr>
          </w:p>
        </w:tc>
      </w:tr>
      <w:tr w:rsidR="000F3C4D" w:rsidTr="00E33182">
        <w:tc>
          <w:tcPr>
            <w:tcW w:w="2301" w:type="dxa"/>
          </w:tcPr>
          <w:p w:rsidR="000F3C4D" w:rsidRDefault="009F6F7A">
            <w:pPr>
              <w:spacing w:after="0"/>
              <w:jc w:val="both"/>
            </w:pPr>
            <w:r>
              <w:rPr>
                <w:sz w:val="24"/>
                <w:szCs w:val="24"/>
              </w:rPr>
              <w:lastRenderedPageBreak/>
              <w:t>Открытые мероприятия для педагогов муниципального района и региона</w:t>
            </w:r>
          </w:p>
        </w:tc>
        <w:tc>
          <w:tcPr>
            <w:tcW w:w="2835" w:type="dxa"/>
          </w:tcPr>
          <w:p w:rsidR="000F3C4D" w:rsidRDefault="009F6F7A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менее 1 раза в год</w:t>
            </w:r>
          </w:p>
        </w:tc>
        <w:tc>
          <w:tcPr>
            <w:tcW w:w="3402" w:type="dxa"/>
          </w:tcPr>
          <w:p w:rsidR="000F3C4D" w:rsidRDefault="009F6F7A">
            <w:pPr>
              <w:pStyle w:val="a7"/>
              <w:spacing w:after="0"/>
              <w:ind w:left="0"/>
              <w:jc w:val="both"/>
            </w:pPr>
            <w:r>
              <w:rPr>
                <w:sz w:val="24"/>
                <w:szCs w:val="24"/>
              </w:rPr>
              <w:t>Проведено два открытых мероприятия на базе СШ №7 и МДОУ №5 «Радуга»</w:t>
            </w:r>
          </w:p>
        </w:tc>
        <w:tc>
          <w:tcPr>
            <w:tcW w:w="2976" w:type="dxa"/>
          </w:tcPr>
          <w:p w:rsidR="000F3C4D" w:rsidRDefault="009F6F7A">
            <w:pPr>
              <w:pStyle w:val="a7"/>
              <w:spacing w:after="0"/>
              <w:ind w:left="0"/>
              <w:jc w:val="both"/>
            </w:pPr>
            <w:r>
              <w:rPr>
                <w:sz w:val="24"/>
                <w:szCs w:val="24"/>
              </w:rPr>
              <w:t xml:space="preserve">Проведено два открытых мероприятия с целью популяризации вопросов развития детской </w:t>
            </w:r>
            <w:proofErr w:type="spellStart"/>
            <w:r>
              <w:rPr>
                <w:sz w:val="24"/>
                <w:szCs w:val="24"/>
              </w:rPr>
              <w:t>субъектности</w:t>
            </w:r>
            <w:proofErr w:type="spellEnd"/>
            <w:r>
              <w:rPr>
                <w:sz w:val="24"/>
                <w:szCs w:val="24"/>
              </w:rPr>
              <w:t xml:space="preserve"> в детских садах и школах</w:t>
            </w:r>
          </w:p>
        </w:tc>
        <w:tc>
          <w:tcPr>
            <w:tcW w:w="2262" w:type="dxa"/>
          </w:tcPr>
          <w:p w:rsidR="000F3C4D" w:rsidRDefault="000F3C4D">
            <w:pPr>
              <w:pStyle w:val="a7"/>
              <w:spacing w:after="0"/>
              <w:ind w:left="0"/>
              <w:jc w:val="both"/>
            </w:pPr>
          </w:p>
        </w:tc>
      </w:tr>
      <w:tr w:rsidR="000F3C4D" w:rsidTr="00E33182">
        <w:tc>
          <w:tcPr>
            <w:tcW w:w="2301" w:type="dxa"/>
          </w:tcPr>
          <w:p w:rsidR="000F3C4D" w:rsidRDefault="009F6F7A">
            <w:pPr>
              <w:spacing w:after="0"/>
              <w:jc w:val="both"/>
            </w:pPr>
            <w:r>
              <w:rPr>
                <w:sz w:val="24"/>
                <w:szCs w:val="24"/>
              </w:rPr>
              <w:t xml:space="preserve">Продукт </w:t>
            </w:r>
            <w:proofErr w:type="gramStart"/>
            <w:r>
              <w:rPr>
                <w:sz w:val="24"/>
                <w:szCs w:val="24"/>
              </w:rPr>
              <w:t>инновационной</w:t>
            </w:r>
            <w:proofErr w:type="gramEnd"/>
            <w:r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835" w:type="dxa"/>
          </w:tcPr>
          <w:p w:rsidR="000F3C4D" w:rsidRDefault="009F6F7A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Сборник методических материалов «Практики развития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субъектности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 дошкольников и младших школьников», включающий</w:t>
            </w:r>
          </w:p>
          <w:p w:rsidR="000F3C4D" w:rsidRDefault="009F6F7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sz w:val="24"/>
                <w:szCs w:val="24"/>
              </w:rPr>
              <w:t xml:space="preserve">пакет методик по </w:t>
            </w:r>
            <w:r>
              <w:rPr>
                <w:sz w:val="24"/>
                <w:szCs w:val="24"/>
              </w:rPr>
              <w:lastRenderedPageBreak/>
              <w:t>исследованию условий для развития субъектной позиции ребенка в детском саду и школе</w:t>
            </w:r>
          </w:p>
          <w:p w:rsidR="000F3C4D" w:rsidRDefault="009F6F7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-копилку идей «Способы взаимодействия, стимулирующие развитие </w:t>
            </w:r>
            <w:proofErr w:type="spellStart"/>
            <w:r>
              <w:rPr>
                <w:sz w:val="24"/>
                <w:szCs w:val="24"/>
              </w:rPr>
              <w:t>субъектности</w:t>
            </w:r>
            <w:proofErr w:type="spellEnd"/>
            <w:r>
              <w:rPr>
                <w:sz w:val="24"/>
                <w:szCs w:val="24"/>
              </w:rPr>
              <w:t xml:space="preserve"> ребенка»</w:t>
            </w:r>
          </w:p>
          <w:p w:rsidR="000F3C4D" w:rsidRDefault="009F6F7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-чек-лист оценки РППС в детском саду и школе</w:t>
            </w:r>
          </w:p>
          <w:p w:rsidR="000F3C4D" w:rsidRDefault="009F6F7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-кейсы РППС в детском саду и школе, стимулирующие субъектную позицию ребенка</w:t>
            </w:r>
          </w:p>
          <w:p w:rsidR="000F3C4D" w:rsidRDefault="009F6F7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-банк технологий, игр, заданий, приемов работы для развития </w:t>
            </w:r>
            <w:proofErr w:type="spellStart"/>
            <w:r>
              <w:rPr>
                <w:sz w:val="24"/>
                <w:szCs w:val="24"/>
              </w:rPr>
              <w:t>субъектности</w:t>
            </w:r>
            <w:proofErr w:type="spellEnd"/>
            <w:r>
              <w:rPr>
                <w:sz w:val="24"/>
                <w:szCs w:val="24"/>
              </w:rPr>
              <w:t xml:space="preserve"> ребенка</w:t>
            </w:r>
          </w:p>
          <w:p w:rsidR="000F3C4D" w:rsidRDefault="009F6F7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-методические рекомендации «Создание условий для развития </w:t>
            </w:r>
            <w:proofErr w:type="spellStart"/>
            <w:r>
              <w:rPr>
                <w:sz w:val="24"/>
                <w:szCs w:val="24"/>
              </w:rPr>
              <w:t>субъектности</w:t>
            </w:r>
            <w:proofErr w:type="spellEnd"/>
            <w:r>
              <w:rPr>
                <w:sz w:val="24"/>
                <w:szCs w:val="24"/>
              </w:rPr>
              <w:t xml:space="preserve"> ребенка как основы преемственности детского сада и школы».</w:t>
            </w:r>
          </w:p>
          <w:p w:rsidR="000F3C4D" w:rsidRDefault="000F3C4D">
            <w:pPr>
              <w:spacing w:after="0"/>
            </w:pPr>
          </w:p>
        </w:tc>
        <w:tc>
          <w:tcPr>
            <w:tcW w:w="3402" w:type="dxa"/>
          </w:tcPr>
          <w:p w:rsidR="000F3C4D" w:rsidRDefault="009F6F7A">
            <w:pPr>
              <w:pStyle w:val="a7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lastRenderedPageBreak/>
              <w:t xml:space="preserve">- </w:t>
            </w:r>
            <w:r>
              <w:rPr>
                <w:sz w:val="24"/>
                <w:szCs w:val="24"/>
              </w:rPr>
              <w:t>Кейсы организации РППС в классах, группах и коридорах детских садов и школ</w:t>
            </w:r>
          </w:p>
          <w:p w:rsidR="000F3C4D" w:rsidRDefault="009F6F7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создан банк технологий, игр, заданий, приемов работы для развития </w:t>
            </w:r>
            <w:proofErr w:type="spellStart"/>
            <w:r>
              <w:rPr>
                <w:sz w:val="24"/>
                <w:szCs w:val="24"/>
              </w:rPr>
              <w:t>субъектности</w:t>
            </w:r>
            <w:proofErr w:type="spellEnd"/>
            <w:r>
              <w:rPr>
                <w:sz w:val="24"/>
                <w:szCs w:val="24"/>
              </w:rPr>
              <w:t xml:space="preserve"> ребенка</w:t>
            </w:r>
          </w:p>
          <w:p w:rsidR="000F3C4D" w:rsidRDefault="000F3C4D">
            <w:pPr>
              <w:pStyle w:val="a7"/>
              <w:spacing w:after="0"/>
              <w:ind w:left="0"/>
              <w:jc w:val="both"/>
            </w:pPr>
          </w:p>
        </w:tc>
        <w:tc>
          <w:tcPr>
            <w:tcW w:w="2976" w:type="dxa"/>
          </w:tcPr>
          <w:p w:rsidR="000F3C4D" w:rsidRDefault="009F6F7A">
            <w:pPr>
              <w:spacing w:after="0"/>
              <w:jc w:val="both"/>
              <w:rPr>
                <w:sz w:val="24"/>
                <w:szCs w:val="24"/>
              </w:rPr>
            </w:pPr>
            <w:r>
              <w:lastRenderedPageBreak/>
              <w:t xml:space="preserve">- </w:t>
            </w:r>
            <w:r>
              <w:rPr>
                <w:sz w:val="24"/>
                <w:szCs w:val="24"/>
              </w:rPr>
              <w:t xml:space="preserve">методические рекомендации «Создание условий для развития </w:t>
            </w:r>
            <w:proofErr w:type="spellStart"/>
            <w:r>
              <w:rPr>
                <w:sz w:val="24"/>
                <w:szCs w:val="24"/>
              </w:rPr>
              <w:t>субъектности</w:t>
            </w:r>
            <w:proofErr w:type="spellEnd"/>
            <w:r>
              <w:rPr>
                <w:sz w:val="24"/>
                <w:szCs w:val="24"/>
              </w:rPr>
              <w:t xml:space="preserve"> ребенка как основы преемственности детского сада и школы».</w:t>
            </w:r>
          </w:p>
          <w:p w:rsidR="000F3C4D" w:rsidRDefault="009F6F7A">
            <w:pPr>
              <w:pStyle w:val="a7"/>
              <w:spacing w:after="0"/>
              <w:ind w:left="0"/>
              <w:jc w:val="both"/>
            </w:pPr>
            <w:r>
              <w:rPr>
                <w:sz w:val="24"/>
                <w:szCs w:val="24"/>
              </w:rPr>
              <w:t xml:space="preserve">- представлен пакет </w:t>
            </w:r>
            <w:r>
              <w:rPr>
                <w:sz w:val="24"/>
                <w:szCs w:val="24"/>
              </w:rPr>
              <w:lastRenderedPageBreak/>
              <w:t xml:space="preserve">исследовательского инструментария для оценки развития детской </w:t>
            </w:r>
            <w:proofErr w:type="spellStart"/>
            <w:r>
              <w:rPr>
                <w:sz w:val="24"/>
                <w:szCs w:val="24"/>
              </w:rPr>
              <w:t>субъектности</w:t>
            </w:r>
            <w:proofErr w:type="spellEnd"/>
          </w:p>
        </w:tc>
        <w:tc>
          <w:tcPr>
            <w:tcW w:w="2262" w:type="dxa"/>
          </w:tcPr>
          <w:p w:rsidR="000F3C4D" w:rsidRDefault="000F3C4D">
            <w:pPr>
              <w:pStyle w:val="a7"/>
              <w:spacing w:after="0"/>
              <w:ind w:left="0"/>
              <w:jc w:val="both"/>
            </w:pPr>
          </w:p>
        </w:tc>
      </w:tr>
    </w:tbl>
    <w:p w:rsidR="000F3C4D" w:rsidRDefault="000F3C4D">
      <w:pPr>
        <w:pStyle w:val="a7"/>
        <w:spacing w:after="0"/>
        <w:ind w:left="501"/>
        <w:jc w:val="both"/>
      </w:pPr>
    </w:p>
    <w:p w:rsidR="000F3C4D" w:rsidRDefault="009F6F7A">
      <w:pPr>
        <w:pStyle w:val="a7"/>
        <w:numPr>
          <w:ilvl w:val="0"/>
          <w:numId w:val="1"/>
        </w:numPr>
        <w:spacing w:after="0"/>
        <w:jc w:val="both"/>
      </w:pPr>
      <w:r>
        <w:t>Опишите (кратко) вклад каждого из соисполнителей в достижении полученных результатов</w:t>
      </w:r>
    </w:p>
    <w:p w:rsidR="000835EE" w:rsidRDefault="000835EE" w:rsidP="000835EE">
      <w:pPr>
        <w:pStyle w:val="a7"/>
        <w:spacing w:after="0"/>
        <w:ind w:left="501"/>
        <w:jc w:val="both"/>
      </w:pPr>
      <w:r>
        <w:t>Каждый участник МИП провел работу по изменению развивающей среды групп, классов, коридоров (представлены презентации с фотографиями, проведены общие встречи-экскурсии) и начал использовать новые технологии в работе с детьми (Календарь, Загадка дня, Парные коммуникации).</w:t>
      </w:r>
      <w:bookmarkStart w:id="2" w:name="_GoBack"/>
      <w:bookmarkEnd w:id="2"/>
    </w:p>
    <w:p w:rsidR="000835EE" w:rsidRDefault="000835EE" w:rsidP="000835EE">
      <w:pPr>
        <w:pStyle w:val="a7"/>
        <w:spacing w:after="0"/>
        <w:ind w:left="501"/>
        <w:jc w:val="both"/>
      </w:pPr>
    </w:p>
    <w:p w:rsidR="000F3C4D" w:rsidRDefault="000F3C4D">
      <w:pPr>
        <w:spacing w:after="0"/>
        <w:jc w:val="both"/>
      </w:pPr>
    </w:p>
    <w:p w:rsidR="000F3C4D" w:rsidRDefault="000F3C4D">
      <w:pPr>
        <w:spacing w:after="0"/>
        <w:jc w:val="both"/>
      </w:pPr>
    </w:p>
    <w:p w:rsidR="000F3C4D" w:rsidRDefault="009F6F7A">
      <w:pPr>
        <w:pStyle w:val="a7"/>
        <w:numPr>
          <w:ilvl w:val="0"/>
          <w:numId w:val="1"/>
        </w:numPr>
        <w:spacing w:after="0"/>
        <w:jc w:val="both"/>
      </w:pPr>
      <w:r>
        <w:t>Опишите (кратко) инновационный (отчуждаемый) продукт, который будете представлять на ежегодной муниципальной конференции (при условии его готовности)</w:t>
      </w:r>
    </w:p>
    <w:p w:rsidR="000835EE" w:rsidRDefault="000835EE" w:rsidP="000835EE">
      <w:pPr>
        <w:pStyle w:val="a7"/>
        <w:spacing w:after="0"/>
        <w:ind w:left="501"/>
        <w:jc w:val="both"/>
      </w:pPr>
      <w:r>
        <w:t>На муниципальной конференции будет представлен сборник игр и упражнений, применяемых как в детских садах, так и в начальной школе.</w:t>
      </w:r>
    </w:p>
    <w:p w:rsidR="000F3C4D" w:rsidRDefault="000F3C4D">
      <w:pPr>
        <w:spacing w:after="0"/>
        <w:jc w:val="both"/>
      </w:pPr>
    </w:p>
    <w:p w:rsidR="000F3C4D" w:rsidRDefault="000F3C4D">
      <w:pPr>
        <w:spacing w:after="0"/>
        <w:jc w:val="both"/>
      </w:pPr>
    </w:p>
    <w:sectPr w:rsidR="000F3C4D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57" w:rsidRDefault="009F4557">
      <w:r>
        <w:separator/>
      </w:r>
    </w:p>
  </w:endnote>
  <w:endnote w:type="continuationSeparator" w:id="0">
    <w:p w:rsidR="009F4557" w:rsidRDefault="009F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57" w:rsidRDefault="009F4557">
      <w:pPr>
        <w:spacing w:after="0"/>
      </w:pPr>
      <w:r>
        <w:separator/>
      </w:r>
    </w:p>
  </w:footnote>
  <w:footnote w:type="continuationSeparator" w:id="0">
    <w:p w:rsidR="009F4557" w:rsidRDefault="009F45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38C47E"/>
    <w:multiLevelType w:val="singleLevel"/>
    <w:tmpl w:val="CC38C47E"/>
    <w:lvl w:ilvl="0">
      <w:start w:val="2"/>
      <w:numFmt w:val="decimal"/>
      <w:suff w:val="space"/>
      <w:lvlText w:val="%1."/>
      <w:lvlJc w:val="left"/>
    </w:lvl>
  </w:abstractNum>
  <w:abstractNum w:abstractNumId="1">
    <w:nsid w:val="03A33125"/>
    <w:multiLevelType w:val="multilevel"/>
    <w:tmpl w:val="03A33125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8C404E"/>
    <w:multiLevelType w:val="multilevel"/>
    <w:tmpl w:val="0A8C4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ECB0F"/>
    <w:multiLevelType w:val="singleLevel"/>
    <w:tmpl w:val="5E5ECB0F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50"/>
    <w:rsid w:val="00043E28"/>
    <w:rsid w:val="000835EE"/>
    <w:rsid w:val="000F3C4D"/>
    <w:rsid w:val="00233454"/>
    <w:rsid w:val="004B3192"/>
    <w:rsid w:val="005028F9"/>
    <w:rsid w:val="005B362C"/>
    <w:rsid w:val="00622609"/>
    <w:rsid w:val="006C0B77"/>
    <w:rsid w:val="006C0D9F"/>
    <w:rsid w:val="008242FF"/>
    <w:rsid w:val="00835B50"/>
    <w:rsid w:val="00870751"/>
    <w:rsid w:val="00893527"/>
    <w:rsid w:val="00922C48"/>
    <w:rsid w:val="0093108A"/>
    <w:rsid w:val="009F4557"/>
    <w:rsid w:val="009F6F7A"/>
    <w:rsid w:val="00A661ED"/>
    <w:rsid w:val="00B306D7"/>
    <w:rsid w:val="00B915B7"/>
    <w:rsid w:val="00BF61CC"/>
    <w:rsid w:val="00C24810"/>
    <w:rsid w:val="00DB6DEE"/>
    <w:rsid w:val="00E33182"/>
    <w:rsid w:val="00E9088A"/>
    <w:rsid w:val="00EA59DF"/>
    <w:rsid w:val="00EE4070"/>
    <w:rsid w:val="00F12C76"/>
    <w:rsid w:val="00F9220D"/>
    <w:rsid w:val="00FF2A2B"/>
    <w:rsid w:val="01DF631E"/>
    <w:rsid w:val="08E028B8"/>
    <w:rsid w:val="098269A5"/>
    <w:rsid w:val="0E993C21"/>
    <w:rsid w:val="1FF8044F"/>
    <w:rsid w:val="3BDB4DC2"/>
    <w:rsid w:val="44210BDB"/>
    <w:rsid w:val="4E1E2A95"/>
    <w:rsid w:val="55191EAD"/>
    <w:rsid w:val="607B4001"/>
    <w:rsid w:val="6B9B5A05"/>
    <w:rsid w:val="6C017618"/>
    <w:rsid w:val="6EFA6420"/>
    <w:rsid w:val="6F64316D"/>
    <w:rsid w:val="7BA3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">
    <w:name w:val="Абзац списка2"/>
    <w:basedOn w:val="a"/>
    <w:qFormat/>
    <w:pPr>
      <w:spacing w:line="259" w:lineRule="auto"/>
      <w:ind w:left="720"/>
    </w:pPr>
    <w:rPr>
      <w:rFonts w:ascii="Calibri" w:eastAsia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">
    <w:name w:val="Абзац списка2"/>
    <w:basedOn w:val="a"/>
    <w:qFormat/>
    <w:pPr>
      <w:spacing w:line="259" w:lineRule="auto"/>
      <w:ind w:left="72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Константиновна Ягодкина</dc:creator>
  <cp:lastModifiedBy>User</cp:lastModifiedBy>
  <cp:revision>9</cp:revision>
  <dcterms:created xsi:type="dcterms:W3CDTF">2024-11-20T10:29:00Z</dcterms:created>
  <dcterms:modified xsi:type="dcterms:W3CDTF">2025-01-15T08:31:00Z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A4EFBE071488437C89F47A0D86F3B954_13</vt:lpwstr>
  </property>
</Properties>
</file>