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2B" w:rsidRPr="005C0354" w:rsidRDefault="006C1FE9" w:rsidP="006C1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№ 5 «Радуга» Тутаевского муниципального района</w:t>
      </w:r>
    </w:p>
    <w:p w:rsidR="00DA2B2B" w:rsidRPr="005C0354" w:rsidRDefault="00DA2B2B" w:rsidP="00DA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B2B" w:rsidRPr="005C0354" w:rsidRDefault="00DA2B2B" w:rsidP="00DA2B2B">
      <w:pPr>
        <w:rPr>
          <w:rFonts w:ascii="Times New Roman" w:hAnsi="Times New Roman" w:cs="Times New Roman"/>
          <w:b/>
          <w:sz w:val="28"/>
          <w:szCs w:val="28"/>
        </w:rPr>
      </w:pPr>
    </w:p>
    <w:p w:rsidR="00DA2B2B" w:rsidRPr="005C0354" w:rsidRDefault="00DA2B2B" w:rsidP="00DA2B2B">
      <w:pPr>
        <w:rPr>
          <w:rFonts w:ascii="Times New Roman" w:hAnsi="Times New Roman" w:cs="Times New Roman"/>
          <w:b/>
          <w:sz w:val="28"/>
          <w:szCs w:val="28"/>
        </w:rPr>
      </w:pPr>
    </w:p>
    <w:p w:rsidR="00DA2B2B" w:rsidRPr="005C0354" w:rsidRDefault="00DA2B2B" w:rsidP="00DA2B2B">
      <w:pPr>
        <w:rPr>
          <w:rFonts w:ascii="Times New Roman" w:hAnsi="Times New Roman" w:cs="Times New Roman"/>
          <w:b/>
          <w:sz w:val="28"/>
          <w:szCs w:val="28"/>
        </w:rPr>
      </w:pPr>
    </w:p>
    <w:p w:rsidR="00DA2B2B" w:rsidRPr="005C0354" w:rsidRDefault="00DA2B2B" w:rsidP="00DA2B2B">
      <w:pPr>
        <w:rPr>
          <w:rFonts w:ascii="Times New Roman" w:hAnsi="Times New Roman" w:cs="Times New Roman"/>
          <w:b/>
          <w:sz w:val="28"/>
          <w:szCs w:val="28"/>
        </w:rPr>
      </w:pPr>
    </w:p>
    <w:p w:rsidR="006C1FE9" w:rsidRDefault="006C1FE9" w:rsidP="00DA2B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1FE9" w:rsidRDefault="006C1FE9" w:rsidP="00DA2B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1FE9" w:rsidRDefault="006C1FE9" w:rsidP="00DA2B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1FE9" w:rsidRDefault="006C1FE9" w:rsidP="00DA2B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2B2B" w:rsidRPr="005C0354" w:rsidRDefault="00DA2B2B" w:rsidP="00DA2B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354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DA2B2B" w:rsidRPr="005C0354" w:rsidRDefault="00DA2B2B" w:rsidP="00DA2B2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 w:val="0"/>
          <w:i/>
          <w:sz w:val="36"/>
          <w:szCs w:val="36"/>
        </w:rPr>
      </w:pPr>
      <w:r w:rsidRPr="005C0354">
        <w:rPr>
          <w:b/>
          <w:i/>
          <w:iCs/>
          <w:kern w:val="36"/>
          <w:sz w:val="36"/>
          <w:szCs w:val="36"/>
        </w:rPr>
        <w:t>«</w:t>
      </w:r>
      <w:r w:rsidRPr="005C0354">
        <w:rPr>
          <w:b/>
          <w:i/>
          <w:sz w:val="36"/>
          <w:szCs w:val="36"/>
        </w:rPr>
        <w:t>Особенности внимания у детей с ЗПР дошкольного возраста</w:t>
      </w:r>
      <w:r w:rsidRPr="005C0354">
        <w:rPr>
          <w:b/>
          <w:i/>
          <w:iCs/>
          <w:kern w:val="36"/>
          <w:sz w:val="36"/>
          <w:szCs w:val="36"/>
        </w:rPr>
        <w:t>»</w:t>
      </w:r>
    </w:p>
    <w:p w:rsidR="00DA2B2B" w:rsidRPr="005C0354" w:rsidRDefault="00DA2B2B" w:rsidP="00DA2B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B2B" w:rsidRPr="005C0354" w:rsidRDefault="00DA2B2B" w:rsidP="00DA2B2B">
      <w:pPr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DA2B2B" w:rsidRPr="005C0354" w:rsidRDefault="00DA2B2B" w:rsidP="00DA2B2B">
      <w:pPr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DA2B2B" w:rsidRPr="005C0354" w:rsidRDefault="00DA2B2B" w:rsidP="00DA2B2B">
      <w:pPr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DA2B2B" w:rsidRPr="005C0354" w:rsidRDefault="00DA2B2B" w:rsidP="00DA2B2B">
      <w:pPr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DA2B2B" w:rsidRPr="005C0354" w:rsidRDefault="00DA2B2B" w:rsidP="00DA2B2B">
      <w:pPr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DA2B2B" w:rsidRPr="005C0354" w:rsidRDefault="00DA2B2B" w:rsidP="006C1FE9">
      <w:pPr>
        <w:ind w:left="5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354">
        <w:rPr>
          <w:rFonts w:ascii="Times New Roman" w:hAnsi="Times New Roman" w:cs="Times New Roman"/>
          <w:b/>
          <w:sz w:val="28"/>
          <w:szCs w:val="28"/>
        </w:rPr>
        <w:t>Подготовила: Педагог-психолог</w:t>
      </w:r>
    </w:p>
    <w:p w:rsidR="00DA2B2B" w:rsidRPr="005C0354" w:rsidRDefault="006C1FE9" w:rsidP="006C1FE9">
      <w:pPr>
        <w:ind w:left="52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Яруллина Е.Н</w:t>
      </w:r>
    </w:p>
    <w:p w:rsidR="00DA2B2B" w:rsidRPr="005C0354" w:rsidRDefault="00DA2B2B" w:rsidP="00DA2B2B">
      <w:pPr>
        <w:rPr>
          <w:rFonts w:ascii="Times New Roman" w:hAnsi="Times New Roman" w:cs="Times New Roman"/>
          <w:b/>
          <w:sz w:val="28"/>
          <w:szCs w:val="28"/>
        </w:rPr>
      </w:pPr>
    </w:p>
    <w:p w:rsidR="00DA2B2B" w:rsidRPr="005C0354" w:rsidRDefault="00DA2B2B" w:rsidP="00DA2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B2B" w:rsidRPr="005C0354" w:rsidRDefault="00DA2B2B" w:rsidP="00DA2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B2B" w:rsidRPr="005C0354" w:rsidRDefault="00DA2B2B" w:rsidP="00DA2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B2B" w:rsidRPr="005C0354" w:rsidRDefault="00DA2B2B" w:rsidP="00DA2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B2B" w:rsidRPr="005C0354" w:rsidRDefault="00DA2B2B" w:rsidP="00DA2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1FE9" w:rsidRDefault="006C1FE9" w:rsidP="00401418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EastAsia"/>
          <w:sz w:val="28"/>
          <w:szCs w:val="28"/>
        </w:rPr>
      </w:pPr>
    </w:p>
    <w:p w:rsidR="00401418" w:rsidRPr="005C0354" w:rsidRDefault="006C1FE9" w:rsidP="004014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kern w:val="36"/>
          <w:sz w:val="28"/>
          <w:szCs w:val="28"/>
        </w:rPr>
      </w:pPr>
      <w:bookmarkStart w:id="0" w:name="_GoBack"/>
      <w:bookmarkEnd w:id="0"/>
      <w:r w:rsidRPr="005C0354">
        <w:rPr>
          <w:b/>
          <w:iCs/>
          <w:kern w:val="36"/>
          <w:sz w:val="28"/>
          <w:szCs w:val="28"/>
        </w:rPr>
        <w:lastRenderedPageBreak/>
        <w:t xml:space="preserve"> </w:t>
      </w:r>
      <w:r w:rsidR="00401418" w:rsidRPr="005C0354">
        <w:rPr>
          <w:b/>
          <w:iCs/>
          <w:kern w:val="36"/>
          <w:sz w:val="28"/>
          <w:szCs w:val="28"/>
        </w:rPr>
        <w:t>«</w:t>
      </w:r>
      <w:r w:rsidR="00401418" w:rsidRPr="005C0354">
        <w:rPr>
          <w:b/>
          <w:sz w:val="28"/>
          <w:szCs w:val="28"/>
        </w:rPr>
        <w:t>Особенности внимания у детей с ЗПР дошкольного возраста</w:t>
      </w:r>
      <w:r w:rsidR="00401418" w:rsidRPr="005C0354">
        <w:rPr>
          <w:b/>
          <w:iCs/>
          <w:kern w:val="36"/>
          <w:sz w:val="28"/>
          <w:szCs w:val="28"/>
        </w:rPr>
        <w:t>»</w:t>
      </w:r>
    </w:p>
    <w:p w:rsidR="00401418" w:rsidRPr="005C0354" w:rsidRDefault="00401418" w:rsidP="00401418">
      <w:pPr>
        <w:pStyle w:val="a3"/>
        <w:shd w:val="clear" w:color="auto" w:fill="FFFFFF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401418" w:rsidRPr="005C0354" w:rsidRDefault="00401418" w:rsidP="00401418">
      <w:pPr>
        <w:pStyle w:val="c6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5C0354">
        <w:rPr>
          <w:rStyle w:val="c1"/>
          <w:b/>
          <w:sz w:val="28"/>
          <w:szCs w:val="28"/>
        </w:rPr>
        <w:t>Виды внимания                            </w:t>
      </w:r>
    </w:p>
    <w:p w:rsidR="00401418" w:rsidRPr="005C0354" w:rsidRDefault="00401418" w:rsidP="00401418">
      <w:pPr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5C0354">
        <w:rPr>
          <w:rStyle w:val="c1"/>
          <w:rFonts w:ascii="Times New Roman" w:hAnsi="Times New Roman" w:cs="Times New Roman"/>
          <w:sz w:val="28"/>
          <w:szCs w:val="28"/>
        </w:rPr>
        <w:t>Внимание имеет низшие и высшие формы. Первые представлены непроизвольным вниманием, вторые - произвольным. Внимание может быть пассивным (непроизвольным) или активным (произвольным). Есть еще и третья стадия становления внимания - она заключается в возвращении к непроизвольному вниманию. Этот вид внимания получил название «послепроизвольное» внимание.</w:t>
      </w:r>
    </w:p>
    <w:p w:rsidR="00401418" w:rsidRPr="005C0354" w:rsidRDefault="00401418" w:rsidP="002C7D4E">
      <w:pPr>
        <w:ind w:firstLine="708"/>
        <w:jc w:val="both"/>
        <w:rPr>
          <w:sz w:val="28"/>
          <w:szCs w:val="28"/>
        </w:rPr>
      </w:pPr>
      <w:r w:rsidRPr="005C0354">
        <w:rPr>
          <w:rStyle w:val="c1"/>
          <w:rFonts w:ascii="Times New Roman" w:hAnsi="Times New Roman" w:cs="Times New Roman"/>
          <w:sz w:val="28"/>
          <w:szCs w:val="28"/>
        </w:rPr>
        <w:t>Разные формы задержки психического развития у детей сопровождаются нарушением произвольного внимания. Типичным является снижение его концентрации, которое отрицательно сказывается на процессе обучения. Недостатки внимания обусловлены функциональными или органическими нарушениями центральной нервной системы и приводят к неспособности сосредотачиваться на выполнении заданий игрового или учебного характера.</w:t>
      </w:r>
    </w:p>
    <w:p w:rsidR="00401418" w:rsidRPr="005C0354" w:rsidRDefault="00401418" w:rsidP="002C7D4E">
      <w:pPr>
        <w:ind w:firstLine="708"/>
        <w:jc w:val="both"/>
        <w:rPr>
          <w:sz w:val="28"/>
          <w:szCs w:val="28"/>
        </w:rPr>
      </w:pPr>
      <w:r w:rsidRPr="005C0354">
        <w:rPr>
          <w:rStyle w:val="c1"/>
          <w:rFonts w:ascii="Times New Roman" w:hAnsi="Times New Roman" w:cs="Times New Roman"/>
          <w:sz w:val="28"/>
          <w:szCs w:val="28"/>
        </w:rPr>
        <w:t>У детей  с задержкой психического развития встречается повышенная истощаемость, что выражается в кратковременной продуктивности при выполнении заданий с быстрым нарастанием ошибок по мере достижения цели. Нередко при этом нарастающая рассеянность выражается в постоянном переключении внимания на различные объекты. Многократные проявления недостатков произвольного внимания в учебном процессе характерны для детей с задержкой психического развития.</w:t>
      </w:r>
    </w:p>
    <w:p w:rsidR="00401418" w:rsidRPr="005C0354" w:rsidRDefault="00401418" w:rsidP="002C7D4E">
      <w:pPr>
        <w:ind w:firstLine="708"/>
        <w:jc w:val="both"/>
        <w:rPr>
          <w:sz w:val="28"/>
          <w:szCs w:val="28"/>
        </w:rPr>
      </w:pPr>
      <w:r w:rsidRPr="005C0354">
        <w:rPr>
          <w:rStyle w:val="c1"/>
          <w:rFonts w:ascii="Times New Roman" w:hAnsi="Times New Roman" w:cs="Times New Roman"/>
          <w:sz w:val="28"/>
          <w:szCs w:val="28"/>
        </w:rPr>
        <w:t>Значительные недостатки произвольного внимания у детей с задержкой психического развития встречаются при утомлении, на фоне астении, при отсутствии мотивации к учебной деятельности. Перечисленные нарушения внимания являются наиболее характерными для детей с задержкой психического развития церебрально-органического происхождения. При этом  выделяются различные особенности проявления расстройств их внимания. Среди них:</w:t>
      </w:r>
    </w:p>
    <w:p w:rsidR="00401418" w:rsidRPr="005C0354" w:rsidRDefault="00401418" w:rsidP="00401418">
      <w:pPr>
        <w:jc w:val="both"/>
        <w:rPr>
          <w:sz w:val="28"/>
          <w:szCs w:val="28"/>
        </w:rPr>
      </w:pPr>
      <w:r w:rsidRPr="005C0354">
        <w:rPr>
          <w:rStyle w:val="c1"/>
          <w:rFonts w:ascii="Times New Roman" w:hAnsi="Times New Roman" w:cs="Times New Roman"/>
          <w:sz w:val="28"/>
          <w:szCs w:val="28"/>
        </w:rPr>
        <w:t>- повышенная истощаемость произвольного внимания;</w:t>
      </w:r>
    </w:p>
    <w:p w:rsidR="00401418" w:rsidRPr="005C0354" w:rsidRDefault="00401418" w:rsidP="00401418">
      <w:pPr>
        <w:jc w:val="both"/>
        <w:rPr>
          <w:sz w:val="28"/>
          <w:szCs w:val="28"/>
        </w:rPr>
      </w:pPr>
      <w:r w:rsidRPr="005C0354">
        <w:rPr>
          <w:rStyle w:val="c1"/>
          <w:rFonts w:ascii="Times New Roman" w:hAnsi="Times New Roman" w:cs="Times New Roman"/>
          <w:sz w:val="28"/>
          <w:szCs w:val="28"/>
        </w:rPr>
        <w:t>- недостаточная способность концентрации внимания;</w:t>
      </w:r>
    </w:p>
    <w:p w:rsidR="00401418" w:rsidRPr="005C0354" w:rsidRDefault="00401418" w:rsidP="00401418">
      <w:pPr>
        <w:jc w:val="both"/>
        <w:rPr>
          <w:sz w:val="28"/>
          <w:szCs w:val="28"/>
        </w:rPr>
      </w:pPr>
      <w:r w:rsidRPr="005C0354">
        <w:rPr>
          <w:rStyle w:val="c1"/>
          <w:rFonts w:ascii="Times New Roman" w:hAnsi="Times New Roman" w:cs="Times New Roman"/>
          <w:sz w:val="28"/>
          <w:szCs w:val="28"/>
        </w:rPr>
        <w:t>- чрезвычайное ограничение объема внимания, при котором дети воспринимают недостаточное количество информации, что приводит к фрагментарности восприятия и искажению результата деятельности;</w:t>
      </w:r>
    </w:p>
    <w:p w:rsidR="00401418" w:rsidRPr="005C0354" w:rsidRDefault="00401418" w:rsidP="00401418">
      <w:pPr>
        <w:jc w:val="both"/>
        <w:rPr>
          <w:sz w:val="28"/>
          <w:szCs w:val="28"/>
        </w:rPr>
      </w:pPr>
      <w:r w:rsidRPr="005C0354">
        <w:rPr>
          <w:rStyle w:val="c1"/>
          <w:rFonts w:ascii="Times New Roman" w:hAnsi="Times New Roman" w:cs="Times New Roman"/>
          <w:sz w:val="28"/>
          <w:szCs w:val="28"/>
        </w:rPr>
        <w:lastRenderedPageBreak/>
        <w:t>- «неселективное» внимание, которое проявляется в неумении сосредоточиться на существенных признаках воспринимаемых объектов;</w:t>
      </w:r>
    </w:p>
    <w:p w:rsidR="00401418" w:rsidRPr="005C0354" w:rsidRDefault="00401418" w:rsidP="00401418">
      <w:pPr>
        <w:jc w:val="both"/>
        <w:rPr>
          <w:sz w:val="28"/>
          <w:szCs w:val="28"/>
        </w:rPr>
      </w:pPr>
      <w:r w:rsidRPr="005C0354">
        <w:rPr>
          <w:rStyle w:val="c1"/>
          <w:rFonts w:ascii="Times New Roman" w:hAnsi="Times New Roman" w:cs="Times New Roman"/>
          <w:sz w:val="28"/>
          <w:szCs w:val="28"/>
        </w:rPr>
        <w:t>- частая переключаемость внимания. В этом случае подразумевается спонтанная реакция детей на разные внешние раздражители. Они долго не могут сосредоточиваться на выполнении учебных заданий;</w:t>
      </w:r>
    </w:p>
    <w:p w:rsidR="00401418" w:rsidRPr="005C0354" w:rsidRDefault="00401418" w:rsidP="00401418">
      <w:pPr>
        <w:jc w:val="both"/>
        <w:rPr>
          <w:rStyle w:val="c1"/>
          <w:rFonts w:ascii="Times New Roman" w:hAnsi="Times New Roman" w:cs="Times New Roman"/>
        </w:rPr>
      </w:pPr>
      <w:r w:rsidRPr="005C0354">
        <w:rPr>
          <w:rStyle w:val="c1"/>
          <w:rFonts w:ascii="Times New Roman" w:hAnsi="Times New Roman" w:cs="Times New Roman"/>
          <w:sz w:val="28"/>
          <w:szCs w:val="28"/>
        </w:rPr>
        <w:t>- инертность внимания, выражающаяся в снижении способности переключать внимание с одного вида деятельности на другой.</w:t>
      </w:r>
    </w:p>
    <w:p w:rsidR="00401418" w:rsidRPr="005C0354" w:rsidRDefault="00401418" w:rsidP="002C7D4E">
      <w:pPr>
        <w:ind w:firstLine="708"/>
        <w:jc w:val="both"/>
        <w:rPr>
          <w:rStyle w:val="c1"/>
          <w:rFonts w:ascii="Times New Roman" w:hAnsi="Times New Roman" w:cs="Times New Roman"/>
        </w:rPr>
      </w:pPr>
      <w:r w:rsidRPr="005C0354">
        <w:rPr>
          <w:rStyle w:val="c1"/>
          <w:rFonts w:ascii="Times New Roman" w:hAnsi="Times New Roman" w:cs="Times New Roman"/>
          <w:sz w:val="28"/>
          <w:szCs w:val="28"/>
        </w:rPr>
        <w:t>Указанные особенности нарушения произвольного внимания у детей с задержкой психического развития:</w:t>
      </w:r>
    </w:p>
    <w:p w:rsidR="00401418" w:rsidRPr="005C0354" w:rsidRDefault="00401418" w:rsidP="00401418">
      <w:pPr>
        <w:jc w:val="both"/>
        <w:rPr>
          <w:rStyle w:val="c1"/>
          <w:rFonts w:ascii="Times New Roman" w:hAnsi="Times New Roman" w:cs="Times New Roman"/>
        </w:rPr>
      </w:pPr>
      <w:r w:rsidRPr="005C0354">
        <w:rPr>
          <w:rStyle w:val="c1"/>
          <w:rFonts w:ascii="Times New Roman" w:hAnsi="Times New Roman" w:cs="Times New Roman"/>
          <w:sz w:val="28"/>
          <w:szCs w:val="28"/>
        </w:rPr>
        <w:t>- препятствуют реализации мыслительной деятельности;</w:t>
      </w:r>
    </w:p>
    <w:p w:rsidR="00401418" w:rsidRPr="005C0354" w:rsidRDefault="00401418" w:rsidP="00401418">
      <w:pPr>
        <w:jc w:val="both"/>
        <w:rPr>
          <w:rStyle w:val="c1"/>
          <w:rFonts w:ascii="Times New Roman" w:hAnsi="Times New Roman" w:cs="Times New Roman"/>
        </w:rPr>
      </w:pPr>
      <w:r w:rsidRPr="005C0354">
        <w:rPr>
          <w:rStyle w:val="c1"/>
          <w:rFonts w:ascii="Times New Roman" w:hAnsi="Times New Roman" w:cs="Times New Roman"/>
          <w:sz w:val="28"/>
          <w:szCs w:val="28"/>
        </w:rPr>
        <w:t>- не активизируют сосредоточенность и избирательность познавательной деятельности;</w:t>
      </w:r>
    </w:p>
    <w:p w:rsidR="00401418" w:rsidRPr="005C0354" w:rsidRDefault="00401418" w:rsidP="00401418">
      <w:pPr>
        <w:jc w:val="both"/>
        <w:rPr>
          <w:rStyle w:val="c1"/>
          <w:rFonts w:ascii="Times New Roman" w:hAnsi="Times New Roman" w:cs="Times New Roman"/>
        </w:rPr>
      </w:pPr>
      <w:r w:rsidRPr="005C0354">
        <w:rPr>
          <w:rStyle w:val="c1"/>
          <w:rFonts w:ascii="Times New Roman" w:hAnsi="Times New Roman" w:cs="Times New Roman"/>
          <w:sz w:val="28"/>
          <w:szCs w:val="28"/>
        </w:rPr>
        <w:t>- затрудняют реализацию процессов восприятия и памяти.</w:t>
      </w:r>
    </w:p>
    <w:p w:rsidR="00401418" w:rsidRPr="005C0354" w:rsidRDefault="00401418" w:rsidP="002C7D4E">
      <w:pPr>
        <w:ind w:firstLine="708"/>
        <w:jc w:val="both"/>
        <w:rPr>
          <w:sz w:val="28"/>
          <w:szCs w:val="28"/>
        </w:rPr>
      </w:pPr>
      <w:r w:rsidRPr="005C0354">
        <w:rPr>
          <w:rStyle w:val="c1"/>
          <w:rFonts w:ascii="Times New Roman" w:hAnsi="Times New Roman" w:cs="Times New Roman"/>
          <w:sz w:val="28"/>
          <w:szCs w:val="28"/>
        </w:rPr>
        <w:t xml:space="preserve">В учебной и воспитательной  деятельности приходится учитывать некоторые основные особенности произвольного внимания детей с задержкой психического развития. Во-первых, у них наблюдаются частые переходы от состояния активности внимания к полной пассивности (так называемая смена «рабочих» и «нерабочих» настроений), что связано с их нервно-психическим состоянием. Причем у педагогов и воспитателей  может создаваться ложное впечатление, что для данных изменений не имеется никаких оснований, что они возникают без видимых внешних причин. Во-вторых, на успешность выполнения учебных заданий отрицательно влияют не только характеристики произвольного внимания, но и такие обстоятельства, как сложность задания, значительный объем работы в группе младших школьников. </w:t>
      </w:r>
    </w:p>
    <w:p w:rsidR="00357288" w:rsidRPr="005C0354" w:rsidRDefault="00357288"/>
    <w:p w:rsidR="007B70BC" w:rsidRPr="005C0354" w:rsidRDefault="007B70BC"/>
    <w:p w:rsidR="007B70BC" w:rsidRPr="005C0354" w:rsidRDefault="007B70BC"/>
    <w:p w:rsidR="007B70BC" w:rsidRPr="005C0354" w:rsidRDefault="007B70BC"/>
    <w:p w:rsidR="007B70BC" w:rsidRPr="005C0354" w:rsidRDefault="007B70BC"/>
    <w:p w:rsidR="007B70BC" w:rsidRPr="005C0354" w:rsidRDefault="007B70BC"/>
    <w:p w:rsidR="007B70BC" w:rsidRPr="005C0354" w:rsidRDefault="007B70BC"/>
    <w:p w:rsidR="007B70BC" w:rsidRPr="005C0354" w:rsidRDefault="007B70BC" w:rsidP="007557F5">
      <w:pPr>
        <w:pStyle w:val="4"/>
        <w:shd w:val="clear" w:color="auto" w:fill="FFFFFF"/>
        <w:spacing w:before="162" w:after="3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C035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Игры на </w:t>
      </w:r>
      <w:r w:rsidR="006208F2" w:rsidRPr="005C0354">
        <w:rPr>
          <w:rFonts w:ascii="Times New Roman" w:hAnsi="Times New Roman" w:cs="Times New Roman"/>
          <w:color w:val="auto"/>
          <w:sz w:val="28"/>
          <w:szCs w:val="28"/>
        </w:rPr>
        <w:t>развитие внимания</w:t>
      </w:r>
      <w:r w:rsidR="003733C2" w:rsidRPr="005C0354">
        <w:rPr>
          <w:rFonts w:ascii="Times New Roman" w:hAnsi="Times New Roman" w:cs="Times New Roman"/>
          <w:color w:val="auto"/>
          <w:sz w:val="28"/>
          <w:szCs w:val="28"/>
        </w:rPr>
        <w:t xml:space="preserve">: для детей </w:t>
      </w:r>
      <w:r w:rsidR="00373DDE" w:rsidRPr="005C0354">
        <w:rPr>
          <w:rFonts w:ascii="Times New Roman" w:hAnsi="Times New Roman" w:cs="Times New Roman"/>
          <w:color w:val="auto"/>
          <w:sz w:val="28"/>
          <w:szCs w:val="28"/>
        </w:rPr>
        <w:t>3-4</w:t>
      </w:r>
      <w:r w:rsidR="003733C2" w:rsidRPr="005C03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3DDE" w:rsidRPr="005C0354">
        <w:rPr>
          <w:rFonts w:ascii="Times New Roman" w:hAnsi="Times New Roman" w:cs="Times New Roman"/>
          <w:color w:val="auto"/>
          <w:sz w:val="28"/>
          <w:szCs w:val="28"/>
        </w:rPr>
        <w:t>года</w:t>
      </w:r>
    </w:p>
    <w:p w:rsidR="00B178BE" w:rsidRPr="005C0354" w:rsidRDefault="00B178BE" w:rsidP="00B178BE"/>
    <w:p w:rsidR="005C0354" w:rsidRPr="005C0354" w:rsidRDefault="005C0354" w:rsidP="005C0354">
      <w:pPr>
        <w:pStyle w:val="4"/>
        <w:shd w:val="clear" w:color="auto" w:fill="FFFFFF"/>
        <w:spacing w:before="162" w:after="32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Pr="005C0354">
        <w:rPr>
          <w:rFonts w:ascii="Times New Roman" w:hAnsi="Times New Roman" w:cs="Times New Roman"/>
          <w:i w:val="0"/>
          <w:color w:val="auto"/>
          <w:sz w:val="28"/>
          <w:szCs w:val="28"/>
        </w:rPr>
        <w:t>Похоже – не похоже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354">
        <w:rPr>
          <w:sz w:val="28"/>
          <w:szCs w:val="28"/>
        </w:rPr>
        <w:t>Игра учит детей внимательно рассматривать предметы, выделять их общие и отличительные признаки.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354">
        <w:rPr>
          <w:sz w:val="28"/>
          <w:szCs w:val="28"/>
        </w:rPr>
        <w:t>Необходимый инвентарь: пара похожих игрушек, например: трактор и машинка, кукла и неваляшка.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Pr="005C0354">
        <w:rPr>
          <w:sz w:val="28"/>
          <w:szCs w:val="28"/>
        </w:rPr>
        <w:t xml:space="preserve"> Как играем: предложите ребенку посоревноваться — кто быстрее найдет похожие игрушки. Найдите их вместе и просите ребенка сначала сказать, чем они похожи (например: у зайки и мишки пушистые, лапки, ушки, хвостики, глазки и пр.), а затем — чем отличаются друг от друга (мишка — большой, ушки маленькие, коричневый; зайка — маленький, беленький, ушки длинные).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Pr="005C0354">
        <w:rPr>
          <w:sz w:val="28"/>
          <w:szCs w:val="28"/>
        </w:rPr>
        <w:t xml:space="preserve"> Усложняем: возьмите две пары игрушек, более похожие друг на друга, — большой и маленький мячик, две машинки разных марок и пр.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Pr="005C0354">
        <w:rPr>
          <w:sz w:val="28"/>
          <w:szCs w:val="28"/>
        </w:rPr>
        <w:t xml:space="preserve"> Закрепляем: можно в дороге, в магазине, на даче играть в игру «Орлиный глаз» — кто найдет больше сходств и отличий в одежде, овощах, деревьях и пр. Например, сравните листья тополя, березы, клена, лиственницы. Победит тот, кто найдет среди них больше всего сходств и различий. И если вы что-то «не заметите», а ребенок увидит — он получит от игры истинное удовольствие. Не бойтесь иногда подыграть вашему маленькому «Хочувсезнайке»!</w:t>
      </w:r>
    </w:p>
    <w:p w:rsidR="005C0354" w:rsidRPr="005C0354" w:rsidRDefault="005C0354" w:rsidP="005C0354">
      <w:pPr>
        <w:pStyle w:val="4"/>
        <w:shd w:val="clear" w:color="auto" w:fill="FFFFFF"/>
        <w:spacing w:before="162" w:after="32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Pr="005C0354">
        <w:rPr>
          <w:rFonts w:ascii="Times New Roman" w:hAnsi="Times New Roman" w:cs="Times New Roman"/>
          <w:i w:val="0"/>
          <w:color w:val="auto"/>
          <w:sz w:val="28"/>
          <w:szCs w:val="28"/>
        </w:rPr>
        <w:t>Наряжаем елку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354">
        <w:rPr>
          <w:sz w:val="28"/>
          <w:szCs w:val="28"/>
        </w:rPr>
        <w:t>Необходимый инвентарь: новогодние игрушки.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Pr="005C0354">
        <w:rPr>
          <w:sz w:val="28"/>
          <w:szCs w:val="28"/>
        </w:rPr>
        <w:t xml:space="preserve"> Как играем: вы наряжаете новогоднюю елку? Поиграйте с малышом. Предложите ему выбрать из 4-6 шариков точно такой же (по цвету, величине, рисунку), как тот, который у вас в руках. Или выбрать такую же хлопушку, как у вас, либо серпантин того же цвета. А может, у вас есть новогодние домики или зайцы — выбирайте. Меняйтесь ролями, ошибайтесь, пусть ребенок вас поправит.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Pr="005C0354">
        <w:rPr>
          <w:sz w:val="28"/>
          <w:szCs w:val="28"/>
        </w:rPr>
        <w:t xml:space="preserve"> Закрепляем: а новогодние подарки? Пусть ребенок из 10 конфет выберет такую же, как у вас в руках. Меняйтесь ролями. Вспоминайте попутно новогодние стихи, их много.</w:t>
      </w:r>
    </w:p>
    <w:p w:rsidR="005C0354" w:rsidRPr="005C0354" w:rsidRDefault="005C0354" w:rsidP="005C0354">
      <w:pPr>
        <w:pStyle w:val="4"/>
        <w:shd w:val="clear" w:color="auto" w:fill="FFFFFF"/>
        <w:spacing w:before="162" w:after="32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Pr="005C0354">
        <w:rPr>
          <w:rFonts w:ascii="Times New Roman" w:hAnsi="Times New Roman" w:cs="Times New Roman"/>
          <w:i w:val="0"/>
          <w:color w:val="auto"/>
          <w:sz w:val="28"/>
          <w:szCs w:val="28"/>
        </w:rPr>
        <w:t>Растительные загадки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354">
        <w:rPr>
          <w:sz w:val="28"/>
          <w:szCs w:val="28"/>
        </w:rPr>
        <w:t>Игра помогает формировать произвольное внимание, понятийное мышление.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354">
        <w:rPr>
          <w:sz w:val="28"/>
          <w:szCs w:val="28"/>
        </w:rPr>
        <w:t>Необходимый инвентарь: фанты.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Pr="005C0354">
        <w:rPr>
          <w:sz w:val="28"/>
          <w:szCs w:val="28"/>
        </w:rPr>
        <w:t xml:space="preserve"> Как играем: вся семья собралась вместе? Тогда поиграем! Ведущий (сначала это будет взрослый), указывает по очереди на каждого игрока и произносит: «Цветок, дерево, фрукт, цветок...».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Pr="005C0354">
        <w:rPr>
          <w:sz w:val="28"/>
          <w:szCs w:val="28"/>
        </w:rPr>
        <w:t xml:space="preserve"> Тот игрок, на котором остановилась считалка, должен быстро назвать растение, в данном случае цветок (например, ромашка или роза) и т. д.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lastRenderedPageBreak/>
        <w:t>◈</w:t>
      </w:r>
      <w:r w:rsidRPr="005C0354">
        <w:rPr>
          <w:sz w:val="28"/>
          <w:szCs w:val="28"/>
        </w:rPr>
        <w:t xml:space="preserve"> Ответ правильный — игра продолжается. Если ответ неправильный или название повторяется (задержка ответа тоже считается нарушением), то игрок отдает свой фант ведущему и выбывает из игры.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Pr="005C0354">
        <w:rPr>
          <w:sz w:val="28"/>
          <w:szCs w:val="28"/>
        </w:rPr>
        <w:t xml:space="preserve"> Игра продолжается до тех пор, пока не останется один игрок. Он и ведущий разыгрывают, что делать каждому «фанту» — спеть песенку, станцевать, прокукарекать... То-то будет весело!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Pr="005C0354">
        <w:rPr>
          <w:sz w:val="28"/>
          <w:szCs w:val="28"/>
        </w:rPr>
        <w:t xml:space="preserve"> Закрепляем: в эту игру можно играть и дома, и в дороге (если вы не за рулем). Меняйте тематику: рыба, птица, зверь или деревянное, стеклянное, железное. Фантазируйте!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Pr="005C0354">
        <w:rPr>
          <w:sz w:val="28"/>
          <w:szCs w:val="28"/>
        </w:rPr>
        <w:t xml:space="preserve"> Усложняем: ведущим может быть ребенок.</w:t>
      </w:r>
    </w:p>
    <w:p w:rsidR="005C0354" w:rsidRPr="005C0354" w:rsidRDefault="005C0354" w:rsidP="005C0354">
      <w:pPr>
        <w:pStyle w:val="4"/>
        <w:shd w:val="clear" w:color="auto" w:fill="FFFFFF"/>
        <w:spacing w:before="162" w:after="32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Pr="005C0354">
        <w:rPr>
          <w:rFonts w:ascii="Times New Roman" w:hAnsi="Times New Roman" w:cs="Times New Roman"/>
          <w:i w:val="0"/>
          <w:color w:val="auto"/>
          <w:sz w:val="28"/>
          <w:szCs w:val="28"/>
        </w:rPr>
        <w:t>Изменялки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354">
        <w:rPr>
          <w:sz w:val="28"/>
          <w:szCs w:val="28"/>
        </w:rPr>
        <w:t>Игра помогает формировать произвольное внимание, память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354">
        <w:rPr>
          <w:sz w:val="28"/>
          <w:szCs w:val="28"/>
        </w:rPr>
        <w:t>Необходимый инвентарь: игрушки.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Pr="005C0354">
        <w:rPr>
          <w:sz w:val="28"/>
          <w:szCs w:val="28"/>
        </w:rPr>
        <w:t xml:space="preserve"> Как играем: поставьте на стол 3-4 игрушки, дайте ребенку рассмотреть их 1-2 минуты. Затем попросите его отвернуться и уберите одну игрушку. Что изменилось?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Pr="005C0354">
        <w:rPr>
          <w:sz w:val="28"/>
          <w:szCs w:val="28"/>
        </w:rPr>
        <w:t xml:space="preserve"> Закрепляем: играть можно на кухне — например, положить на стол овощи до семи наименований (луковица, картошка, морковь, чеснок, свекла, редис и др.). Убрать 1-2 овоща, а ребенок должен вспомнить, каких овощей не хватает, и назвать их.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Pr="005C0354">
        <w:rPr>
          <w:sz w:val="28"/>
          <w:szCs w:val="28"/>
        </w:rPr>
        <w:t xml:space="preserve"> Усложняем: если играете с игрушками, увеличьте их количество до 5-7 штук. Можно ставить похожие игрушки (например: 3 игрушки из 5 немного отличаются друг от друга). Можно не убирать предметы, а менять их местами. Можно превратить игру в соревнование, задавая друг другу задачки по очереди.</w:t>
      </w:r>
    </w:p>
    <w:p w:rsidR="005C0354" w:rsidRPr="005C0354" w:rsidRDefault="005C0354" w:rsidP="005C0354">
      <w:pPr>
        <w:pStyle w:val="4"/>
        <w:shd w:val="clear" w:color="auto" w:fill="FFFFFF"/>
        <w:spacing w:before="162" w:after="32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Pr="005C0354">
        <w:rPr>
          <w:rFonts w:ascii="Times New Roman" w:hAnsi="Times New Roman" w:cs="Times New Roman"/>
          <w:i w:val="0"/>
          <w:color w:val="auto"/>
          <w:sz w:val="28"/>
          <w:szCs w:val="28"/>
        </w:rPr>
        <w:t>Бабушкины запасы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354">
        <w:rPr>
          <w:sz w:val="28"/>
          <w:szCs w:val="28"/>
        </w:rPr>
        <w:t>Игра помогает формировать произвольное внимание, учит ориентироваться на плоскости, закрепляет знания о цвете, форме, предмете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354">
        <w:rPr>
          <w:sz w:val="28"/>
          <w:szCs w:val="28"/>
        </w:rPr>
        <w:t>Необходимый инвентарь: пуговицы разного цвета, формы, размера.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Pr="005C0354">
        <w:rPr>
          <w:sz w:val="28"/>
          <w:szCs w:val="28"/>
        </w:rPr>
        <w:t xml:space="preserve"> Как играем: выложите пуговицы по углам стола и в середине (сначала возьмите 5 пуговиц). Пусть ребенок рассматривает их в течение 1-2 минут. Запоминает их расположение, их цвет, размер. Затем он должен отвернуться, а вы быстро меняете местами две пуговицы. Ребенок поворачивается и определяет, что изменилось (например, желтая пуговица была в центре, а теперь она поменялась местами с красной, которая была в верхнем правом углу).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Pr="005C0354">
        <w:rPr>
          <w:sz w:val="28"/>
          <w:szCs w:val="28"/>
        </w:rPr>
        <w:t xml:space="preserve"> Закрепляем: у этой игры много вариантов. Выкладывайте пуговицы не только на столе, но и на ковре; меняйте пуговицы по форме и по цвету.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Pr="005C0354">
        <w:rPr>
          <w:sz w:val="28"/>
          <w:szCs w:val="28"/>
        </w:rPr>
        <w:t xml:space="preserve"> Вместо пуговиц можно использовать вырезанные из бумаги геометрические фигуры (круг, квадрат, овал, прямоугольник, треугольник). А можно брать и объемные фигуры из набора кубиков — шар, куб, брусок, цилиндр, призму.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lastRenderedPageBreak/>
        <w:t>◈</w:t>
      </w:r>
      <w:r w:rsidRPr="005C0354">
        <w:rPr>
          <w:sz w:val="28"/>
          <w:szCs w:val="28"/>
        </w:rPr>
        <w:t xml:space="preserve"> Усложняем: увеличьте количество пуговиц. Меняйте местами по две пары пуговиц; убирайте по 1-2 пуговицы; используйте похожие пуговицы, которые мало отличаются друг от друга.</w:t>
      </w:r>
    </w:p>
    <w:p w:rsidR="005C0354" w:rsidRPr="005C0354" w:rsidRDefault="005C0354" w:rsidP="005C0354">
      <w:pPr>
        <w:pStyle w:val="4"/>
        <w:shd w:val="clear" w:color="auto" w:fill="FFFFFF"/>
        <w:spacing w:before="162" w:after="32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C0354">
        <w:rPr>
          <w:rFonts w:ascii="Times New Roman" w:hAnsi="Times New Roman" w:cs="Times New Roman"/>
          <w:i w:val="0"/>
          <w:color w:val="auto"/>
          <w:sz w:val="28"/>
          <w:szCs w:val="28"/>
        </w:rPr>
        <w:t>«Капуста, морковка, горох, ох…»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354">
        <w:rPr>
          <w:sz w:val="28"/>
          <w:szCs w:val="28"/>
        </w:rPr>
        <w:t>Игра учит ребёнка классифицировать предметы по их определённым признакам; развивает быстроту мышления, слуховое внимание.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Pr="005C0354">
        <w:rPr>
          <w:sz w:val="28"/>
          <w:szCs w:val="28"/>
        </w:rPr>
        <w:t xml:space="preserve"> Как играем: объясните ребенку, что отвечать на вопросы водящего нужно только словами «да» или «нет». Вспоминайте, что сажают в огороде.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Pr="005C0354">
        <w:rPr>
          <w:sz w:val="28"/>
          <w:szCs w:val="28"/>
        </w:rPr>
        <w:t xml:space="preserve"> Начинаем. «Морковь растет в огороде?» — «Да». «Огурец?» — «Да». «Свекла?» — «Да». «Слива?» — «Нет». Если ребенок ошибается, значит, проиграл. Однако дайте ему возможность исправить ошибку.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Pr="005C0354">
        <w:rPr>
          <w:sz w:val="28"/>
          <w:szCs w:val="28"/>
        </w:rPr>
        <w:t xml:space="preserve"> Закрепляем: вариантов этой игры много, например, можно перечислять, что носят на голове, чем пишут, что растет в цветнике; молочные продукты, грибы, ягоды ит. д.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Pr="005C0354">
        <w:rPr>
          <w:sz w:val="28"/>
          <w:szCs w:val="28"/>
        </w:rPr>
        <w:t xml:space="preserve"> Усложняем: поиграйте в игру «Грустный — веселый»: вспоминайте все, что может быть грустным: «Больной ребенок?» — «Да». «Сломанная игрушка?» — «Да». «Обиженный клоун?» — «Да». «Смеющаяся девочка?» — «Нет».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Pr="005C0354">
        <w:rPr>
          <w:sz w:val="28"/>
          <w:szCs w:val="28"/>
        </w:rPr>
        <w:t xml:space="preserve"> Слова можно заменить действием: «нет» — топаем, «да» — хлопаем.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Pr="005C0354">
        <w:rPr>
          <w:sz w:val="28"/>
          <w:szCs w:val="28"/>
        </w:rPr>
        <w:t xml:space="preserve"> Поиграйте в игру «Из чего сделано?». Например, что сделано из дерева? Пусть ребенок перечислит как можно больше слов, обозначающих предметы, сделанные из дерева: палочка, карандаш, книга, тетрадь, машина и т. д.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Pr="005C0354">
        <w:rPr>
          <w:sz w:val="28"/>
          <w:szCs w:val="28"/>
        </w:rPr>
        <w:t xml:space="preserve"> Спросите у ребенка, а может ли быть сделано все, что он перечислял, из другого материала, например, машина или счетная палочка? Книжка? Ведь игрушечная машинка может быть и железной, и пластмассовой, и резиновой и т. д.</w:t>
      </w:r>
    </w:p>
    <w:p w:rsidR="005C0354" w:rsidRPr="005C0354" w:rsidRDefault="005C0354" w:rsidP="005C0354">
      <w:pPr>
        <w:pStyle w:val="4"/>
        <w:shd w:val="clear" w:color="auto" w:fill="FFFFFF"/>
        <w:spacing w:before="162" w:after="32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Pr="005C0354">
        <w:rPr>
          <w:rFonts w:ascii="Times New Roman" w:hAnsi="Times New Roman" w:cs="Times New Roman"/>
          <w:i w:val="0"/>
          <w:color w:val="auto"/>
          <w:sz w:val="28"/>
          <w:szCs w:val="28"/>
        </w:rPr>
        <w:t>Звучащие предметы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354">
        <w:rPr>
          <w:sz w:val="28"/>
          <w:szCs w:val="28"/>
        </w:rPr>
        <w:t>Игра воспитывает у ребёнка слуховое внимание; развивает сообразительность, выдержку.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354">
        <w:rPr>
          <w:sz w:val="28"/>
          <w:szCs w:val="28"/>
        </w:rPr>
        <w:t>Необходимый инвентарь: звучащие предметы, музыкальные игрушки.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Pr="005C0354">
        <w:rPr>
          <w:sz w:val="28"/>
          <w:szCs w:val="28"/>
        </w:rPr>
        <w:t xml:space="preserve"> Как играем: посадите ребенка на стул спиной к столу с предметами. С помощью выложенных на столе предметов и игрушек начните издавать звуки — шуршите страницами книги, бейте мячом об пол, ударьте ложкой по стакану, позвените колокольчиком, подудите в дудочку и т. п.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Pr="005C0354">
        <w:rPr>
          <w:sz w:val="28"/>
          <w:szCs w:val="28"/>
        </w:rPr>
        <w:t xml:space="preserve"> Ребенок должен сказать, какие звуки раздаются {стучит, звенит, шуршит и т. д.), и угадать, какие предметы их издают.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Pr="005C0354">
        <w:rPr>
          <w:sz w:val="28"/>
          <w:szCs w:val="28"/>
        </w:rPr>
        <w:t xml:space="preserve"> Если ребенок не узнал предмет, повторите действие еще раз.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Pr="005C0354">
        <w:rPr>
          <w:sz w:val="28"/>
          <w:szCs w:val="28"/>
        </w:rPr>
        <w:t xml:space="preserve"> Закрепляем: у вас дома есть музыкальные игрушки? Итак, играем. Например, поет зайка, хохочет мышка, о чем-то говорит медведь, а можно </w:t>
      </w:r>
      <w:r w:rsidRPr="005C0354">
        <w:rPr>
          <w:sz w:val="28"/>
          <w:szCs w:val="28"/>
        </w:rPr>
        <w:lastRenderedPageBreak/>
        <w:t>одновременно включить несколько игрушек. Пусть малыш угадает каждую игрушку Чтобы было интересно, меняйтесь ролями, ошибайтесь.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Pr="005C0354">
        <w:rPr>
          <w:sz w:val="28"/>
          <w:szCs w:val="28"/>
        </w:rPr>
        <w:t xml:space="preserve"> Усложняем: предметы могут звучать тише или громче, быстро или медленно. Играем на прогулке: птицы поют, машины сигналят и т. п.</w:t>
      </w:r>
    </w:p>
    <w:p w:rsidR="005C0354" w:rsidRPr="005C0354" w:rsidRDefault="005C0354" w:rsidP="005C0354">
      <w:pPr>
        <w:pStyle w:val="4"/>
        <w:shd w:val="clear" w:color="auto" w:fill="FFFFFF"/>
        <w:spacing w:before="162" w:after="32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Pr="005C0354">
        <w:rPr>
          <w:rFonts w:ascii="Times New Roman" w:hAnsi="Times New Roman" w:cs="Times New Roman"/>
          <w:i w:val="0"/>
          <w:color w:val="auto"/>
          <w:sz w:val="28"/>
          <w:szCs w:val="28"/>
        </w:rPr>
        <w:t>Зеркало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Pr="005C0354">
        <w:rPr>
          <w:sz w:val="28"/>
          <w:szCs w:val="28"/>
        </w:rPr>
        <w:t xml:space="preserve"> Как играем: предложите ребенку стать вашим зеркалом и повторять все ваши движения. Эта игра поможет ему стать внимательным и подготовиться к более сложным заданиям.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Pr="005C0354">
        <w:rPr>
          <w:sz w:val="28"/>
          <w:szCs w:val="28"/>
        </w:rPr>
        <w:t xml:space="preserve"> Вы поднимаете одну руку — ребенок тоже, вы топаете ногами — ребенок повторяет, вы хлопаете — ребенок тоже, вы присели — ребенок повторил, вы стоите на одной ноге — и он тоже и т. д.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Pr="005C0354">
        <w:rPr>
          <w:sz w:val="28"/>
          <w:szCs w:val="28"/>
        </w:rPr>
        <w:t xml:space="preserve"> Закрепляем: вы предлагаете ребенку 2-3 действия подряд — хлопаете в ладоши, топаете ногами. Ребенок должен все повторить.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Pr="005C0354">
        <w:rPr>
          <w:sz w:val="28"/>
          <w:szCs w:val="28"/>
        </w:rPr>
        <w:t xml:space="preserve"> А может, вы поете и крутитесь вокруг себя? Фантазируйте!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Pr="005C0354">
        <w:rPr>
          <w:sz w:val="28"/>
          <w:szCs w:val="28"/>
        </w:rPr>
        <w:t xml:space="preserve"> Усложняем: например, вы сели, встали, подпрыгнули, затопали ногами и т. д. Ребенок повторяет ваши действия. Причем он должен переходить от одного действия к другому именно в той последовательности, в которой это делали вы: прыгать, останавливаться, шагать.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Pr="005C0354">
        <w:rPr>
          <w:sz w:val="28"/>
          <w:szCs w:val="28"/>
        </w:rPr>
        <w:t xml:space="preserve"> Можно построить несложный дом из 4-5 кубиков, потом нарисовать человечка (можно схематично), затем прочитать стихотворение.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Pr="005C0354">
        <w:rPr>
          <w:sz w:val="28"/>
          <w:szCs w:val="28"/>
        </w:rPr>
        <w:t xml:space="preserve"> Поменяйтесь ролями. Пусть ребенок вам показывает движения, а вы их повторяйте, причем иногда «ошибайтесь».</w:t>
      </w:r>
    </w:p>
    <w:p w:rsidR="005C0354" w:rsidRPr="005C0354" w:rsidRDefault="005C0354" w:rsidP="005C0354">
      <w:pPr>
        <w:pStyle w:val="4"/>
        <w:shd w:val="clear" w:color="auto" w:fill="FFFFFF"/>
        <w:spacing w:before="162" w:after="32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Pr="005C0354">
        <w:rPr>
          <w:rFonts w:ascii="Times New Roman" w:hAnsi="Times New Roman" w:cs="Times New Roman"/>
          <w:i w:val="0"/>
          <w:color w:val="auto"/>
          <w:sz w:val="28"/>
          <w:szCs w:val="28"/>
        </w:rPr>
        <w:t>Где ошибся Буратино?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354">
        <w:rPr>
          <w:sz w:val="28"/>
          <w:szCs w:val="28"/>
        </w:rPr>
        <w:t>Игра помогает формировать произвольное внимание, зрительный контроль за рукой при написании узора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354">
        <w:rPr>
          <w:sz w:val="28"/>
          <w:szCs w:val="28"/>
        </w:rPr>
        <w:t>Необходимый инвентарь: тетрадь и ручка.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Pr="005C0354">
        <w:rPr>
          <w:sz w:val="28"/>
          <w:szCs w:val="28"/>
        </w:rPr>
        <w:t xml:space="preserve"> Как играем: расскажите ребенку о том, как Мальвина учила рисовать Буратино. Она рисовала узор, а он Должен был нарисовать такой же. Дайте образец (несложный узор, например, волнистая линия, с каждой стороны от нее нарисованы кружочки). Ниже — узор Буратино (в некоторых местах нет кружочков). Ребенок должен помочь Буратино исправить ошибки.</w:t>
      </w:r>
    </w:p>
    <w:p w:rsidR="005C0354" w:rsidRPr="005C0354" w:rsidRDefault="00864D28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="005C0354" w:rsidRPr="005C0354">
        <w:rPr>
          <w:sz w:val="28"/>
          <w:szCs w:val="28"/>
        </w:rPr>
        <w:t xml:space="preserve"> Закрепляем: играем в «Лесную школу». Усложняем узор, например, рисуем ломаную линию, а по разные стороны попарно — круг и квадрат и т. п. Внизу — узор с ошибками. Ребенок должен исправить ошибки. Ну, а кто их сделал, придумайте сами: медведь или еж и т. д.</w:t>
      </w:r>
    </w:p>
    <w:p w:rsidR="005C0354" w:rsidRPr="005C0354" w:rsidRDefault="00864D28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="005C0354" w:rsidRPr="005C0354">
        <w:rPr>
          <w:sz w:val="28"/>
          <w:szCs w:val="28"/>
        </w:rPr>
        <w:t xml:space="preserve"> Усложняем: рисуем 3-4 ряда разных геометрических фигур. Все фигуры каждого ряда повторяются. В каждом ряду ребенок заштриховывает, например, только квадрат. Или квадрат заштриховывает вертикальными линиями, а треугольник горизонтальными. Круг можно штриховать закручивающейся спиралью и т. д.</w:t>
      </w:r>
    </w:p>
    <w:p w:rsidR="005C0354" w:rsidRPr="005C0354" w:rsidRDefault="00864D28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="005C0354" w:rsidRPr="005C0354">
        <w:rPr>
          <w:sz w:val="28"/>
          <w:szCs w:val="28"/>
        </w:rPr>
        <w:t xml:space="preserve"> Меняйте задания.</w:t>
      </w:r>
    </w:p>
    <w:p w:rsidR="005C0354" w:rsidRPr="005C0354" w:rsidRDefault="005C0354" w:rsidP="005C0354">
      <w:pPr>
        <w:pStyle w:val="4"/>
        <w:shd w:val="clear" w:color="auto" w:fill="FFFFFF"/>
        <w:spacing w:before="162" w:after="32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«</w:t>
      </w:r>
      <w:r w:rsidRPr="005C0354">
        <w:rPr>
          <w:rFonts w:ascii="Times New Roman" w:hAnsi="Times New Roman" w:cs="Times New Roman"/>
          <w:i w:val="0"/>
          <w:color w:val="auto"/>
          <w:sz w:val="28"/>
          <w:szCs w:val="28"/>
        </w:rPr>
        <w:t>Забавный художник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354">
        <w:rPr>
          <w:sz w:val="28"/>
          <w:szCs w:val="28"/>
        </w:rPr>
        <w:t>Игра помогает вырабатывать наблюдательность</w:t>
      </w:r>
    </w:p>
    <w:p w:rsidR="005C0354" w:rsidRPr="005C0354" w:rsidRDefault="005C0354" w:rsidP="005C03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354">
        <w:rPr>
          <w:sz w:val="28"/>
          <w:szCs w:val="28"/>
        </w:rPr>
        <w:t>Необходимый инвентарь: картинки, в каждой из которых художник «забыл» нарисовать 2-3 детали. Их можно нарисовать самим: с недостающими частями, с 5-6 отличиями в каждой и т. д.</w:t>
      </w:r>
    </w:p>
    <w:p w:rsidR="005C0354" w:rsidRPr="005C0354" w:rsidRDefault="00864D28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="005C0354" w:rsidRPr="005C0354">
        <w:rPr>
          <w:sz w:val="28"/>
          <w:szCs w:val="28"/>
        </w:rPr>
        <w:t xml:space="preserve"> Как играем: покажите ребенку такой рисунок (например, у машины нет одного колеса, у чайника нет носика и т. п.). Дорисуйте с ним недостающие детали. Или покажите две картинки, которые отличаются друг от друга деталями. Например, на одной картинке девочка держит красный шар, на другой — синий, на одной у нее есть на голове бант, на другой нет и т. д.</w:t>
      </w:r>
    </w:p>
    <w:p w:rsidR="005C0354" w:rsidRPr="005C0354" w:rsidRDefault="00864D28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="005C0354" w:rsidRPr="005C0354">
        <w:rPr>
          <w:sz w:val="28"/>
          <w:szCs w:val="28"/>
        </w:rPr>
        <w:t xml:space="preserve"> А может, художник нарисовал что-то неправильно?! (На зимней картинке дети катаются на санях, лепят снеговика, идет снег... на деревьях листочки.) Посмейтесь вместе с ребенком. Пусть он объяснит ошибку художника.</w:t>
      </w:r>
    </w:p>
    <w:p w:rsidR="005C0354" w:rsidRPr="005C0354" w:rsidRDefault="00864D28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="005C0354" w:rsidRPr="005C0354">
        <w:rPr>
          <w:sz w:val="28"/>
          <w:szCs w:val="28"/>
        </w:rPr>
        <w:t xml:space="preserve"> Закрепляем: играем летом — рисуем мелом на асфальте предметы, ребенок их дорисовывает. В машине — чтобы ребенок вас не отвлекал, дайте ему несколько заранее подготовленных картинок, в которых нет деталей. Пусть ребенок их дорисует. А когда приедете к месту назначения — проверьте его.</w:t>
      </w:r>
    </w:p>
    <w:p w:rsidR="005C0354" w:rsidRPr="005C0354" w:rsidRDefault="00864D28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="005C0354" w:rsidRPr="005C0354">
        <w:rPr>
          <w:sz w:val="28"/>
          <w:szCs w:val="28"/>
        </w:rPr>
        <w:t xml:space="preserve"> Усложняем: если ребенок справляется с заданием, можно брать картинки, которые отличаются друг от друга десятью и более деталями.</w:t>
      </w:r>
    </w:p>
    <w:p w:rsidR="005C0354" w:rsidRPr="005C0354" w:rsidRDefault="005C0354" w:rsidP="005C0354">
      <w:pPr>
        <w:pStyle w:val="4"/>
        <w:shd w:val="clear" w:color="auto" w:fill="FFFFFF"/>
        <w:spacing w:before="162" w:after="32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Pr="005C0354">
        <w:rPr>
          <w:rFonts w:ascii="Times New Roman" w:hAnsi="Times New Roman" w:cs="Times New Roman"/>
          <w:i w:val="0"/>
          <w:color w:val="auto"/>
          <w:sz w:val="28"/>
          <w:szCs w:val="28"/>
        </w:rPr>
        <w:t>Дорисуй-ка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</w:p>
    <w:p w:rsidR="005C0354" w:rsidRPr="005C0354" w:rsidRDefault="005C0354" w:rsidP="00864D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354">
        <w:rPr>
          <w:sz w:val="28"/>
          <w:szCs w:val="28"/>
        </w:rPr>
        <w:t>Игра учит ориентироваться в пространстве; развивает произвольное внимание</w:t>
      </w:r>
    </w:p>
    <w:p w:rsidR="005C0354" w:rsidRPr="005C0354" w:rsidRDefault="005C0354" w:rsidP="00864D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354">
        <w:rPr>
          <w:sz w:val="28"/>
          <w:szCs w:val="28"/>
        </w:rPr>
        <w:t>Необходимый инвентарь: несложные рисунки, карандаши или фломастеры.</w:t>
      </w:r>
    </w:p>
    <w:p w:rsidR="005C0354" w:rsidRPr="005C0354" w:rsidRDefault="00864D28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="005C0354" w:rsidRPr="005C0354">
        <w:rPr>
          <w:sz w:val="28"/>
          <w:szCs w:val="28"/>
        </w:rPr>
        <w:t xml:space="preserve"> Как играем: предложите ребенку нарисовать справа от солнышка столько же тучек, сколько и слева; на земле столько же птичек, сколько и в небе; под пеньком столько же грибочков, сколько яблок на яблоне и т. д.</w:t>
      </w:r>
    </w:p>
    <w:p w:rsidR="005C0354" w:rsidRPr="005C0354" w:rsidRDefault="00864D28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="005C0354" w:rsidRPr="005C0354">
        <w:rPr>
          <w:sz w:val="28"/>
          <w:szCs w:val="28"/>
        </w:rPr>
        <w:t xml:space="preserve"> Закрепляем: ваш ребенок расшумелся и не может остановиться? Обведите его правую и левую руку, нарисуйте на левой руке браслет, например, такой: три бусинки красных, одна желтая, одна оранжевая. Пусть он на правой руке нарисует такой же браслет.</w:t>
      </w:r>
    </w:p>
    <w:p w:rsidR="005C0354" w:rsidRPr="005C0354" w:rsidRDefault="00864D28" w:rsidP="005C0354">
      <w:pPr>
        <w:pStyle w:val="a3"/>
        <w:shd w:val="clear" w:color="auto" w:fill="FFFFFF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5C0354">
        <w:rPr>
          <w:rFonts w:eastAsia="MS Gothic" w:hAnsi="MS Gothic"/>
          <w:sz w:val="28"/>
          <w:szCs w:val="28"/>
        </w:rPr>
        <w:t>◈</w:t>
      </w:r>
      <w:r w:rsidR="005C0354" w:rsidRPr="005C0354">
        <w:rPr>
          <w:sz w:val="28"/>
          <w:szCs w:val="28"/>
        </w:rPr>
        <w:t xml:space="preserve"> Усложняем: у вас дома есть мозаика? Сложите из нее узор, предложите ребенку сделать такой же. А сами можете идти на кухню и доваривать суп.</w:t>
      </w:r>
    </w:p>
    <w:p w:rsidR="007B70BC" w:rsidRPr="005C0354" w:rsidRDefault="007B70BC" w:rsidP="005C0354">
      <w:pPr>
        <w:shd w:val="clear" w:color="auto" w:fill="FFFFFF"/>
        <w:spacing w:after="0" w:line="240" w:lineRule="auto"/>
        <w:jc w:val="both"/>
        <w:rPr>
          <w:rStyle w:val="c1"/>
          <w:rFonts w:ascii="Calibri" w:hAnsi="Calibri" w:cs="Calibri"/>
        </w:rPr>
      </w:pPr>
    </w:p>
    <w:sectPr w:rsidR="007B70BC" w:rsidRPr="005C0354" w:rsidSect="0035728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40D" w:rsidRDefault="0083140D" w:rsidP="00B178BE">
      <w:pPr>
        <w:spacing w:after="0" w:line="240" w:lineRule="auto"/>
      </w:pPr>
      <w:r>
        <w:separator/>
      </w:r>
    </w:p>
  </w:endnote>
  <w:endnote w:type="continuationSeparator" w:id="0">
    <w:p w:rsidR="0083140D" w:rsidRDefault="0083140D" w:rsidP="00B1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2110"/>
    </w:sdtPr>
    <w:sdtEndPr/>
    <w:sdtContent>
      <w:p w:rsidR="00B178BE" w:rsidRDefault="0083140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F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78BE" w:rsidRDefault="00B178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40D" w:rsidRDefault="0083140D" w:rsidP="00B178BE">
      <w:pPr>
        <w:spacing w:after="0" w:line="240" w:lineRule="auto"/>
      </w:pPr>
      <w:r>
        <w:separator/>
      </w:r>
    </w:p>
  </w:footnote>
  <w:footnote w:type="continuationSeparator" w:id="0">
    <w:p w:rsidR="0083140D" w:rsidRDefault="0083140D" w:rsidP="00B17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2B2B"/>
    <w:rsid w:val="00095560"/>
    <w:rsid w:val="00204448"/>
    <w:rsid w:val="002B3445"/>
    <w:rsid w:val="002C7D4E"/>
    <w:rsid w:val="002D103B"/>
    <w:rsid w:val="00357288"/>
    <w:rsid w:val="003733C2"/>
    <w:rsid w:val="00373DDE"/>
    <w:rsid w:val="00401418"/>
    <w:rsid w:val="005C0354"/>
    <w:rsid w:val="006208F2"/>
    <w:rsid w:val="006C1FE9"/>
    <w:rsid w:val="007557F5"/>
    <w:rsid w:val="007B70BC"/>
    <w:rsid w:val="00800F8D"/>
    <w:rsid w:val="0083140D"/>
    <w:rsid w:val="00864D28"/>
    <w:rsid w:val="00866B02"/>
    <w:rsid w:val="008B0356"/>
    <w:rsid w:val="00957209"/>
    <w:rsid w:val="00B178BE"/>
    <w:rsid w:val="00DA2B2B"/>
    <w:rsid w:val="00F6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5B8B"/>
  <w15:docId w15:val="{FD8EE053-9E1F-40A7-9801-0961CFBE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288"/>
  </w:style>
  <w:style w:type="paragraph" w:styleId="3">
    <w:name w:val="heading 3"/>
    <w:basedOn w:val="a"/>
    <w:link w:val="30"/>
    <w:uiPriority w:val="9"/>
    <w:qFormat/>
    <w:rsid w:val="007B70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B70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2B2B"/>
    <w:rPr>
      <w:b/>
      <w:bCs/>
    </w:rPr>
  </w:style>
  <w:style w:type="paragraph" w:customStyle="1" w:styleId="c6">
    <w:name w:val="c6"/>
    <w:basedOn w:val="a"/>
    <w:rsid w:val="004014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01418"/>
  </w:style>
  <w:style w:type="character" w:customStyle="1" w:styleId="30">
    <w:name w:val="Заголовок 3 Знак"/>
    <w:basedOn w:val="a0"/>
    <w:link w:val="3"/>
    <w:uiPriority w:val="9"/>
    <w:rsid w:val="007B70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Emphasis"/>
    <w:basedOn w:val="a0"/>
    <w:uiPriority w:val="20"/>
    <w:qFormat/>
    <w:rsid w:val="007B70BC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7B70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3">
    <w:name w:val="c3"/>
    <w:basedOn w:val="a"/>
    <w:rsid w:val="00B1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178BE"/>
  </w:style>
  <w:style w:type="character" w:customStyle="1" w:styleId="c11">
    <w:name w:val="c11"/>
    <w:basedOn w:val="a0"/>
    <w:rsid w:val="00B178BE"/>
  </w:style>
  <w:style w:type="character" w:customStyle="1" w:styleId="c2">
    <w:name w:val="c2"/>
    <w:basedOn w:val="a0"/>
    <w:rsid w:val="00B178BE"/>
  </w:style>
  <w:style w:type="character" w:customStyle="1" w:styleId="apple-converted-space">
    <w:name w:val="apple-converted-space"/>
    <w:basedOn w:val="a0"/>
    <w:rsid w:val="00B178BE"/>
  </w:style>
  <w:style w:type="paragraph" w:styleId="a6">
    <w:name w:val="header"/>
    <w:basedOn w:val="a"/>
    <w:link w:val="a7"/>
    <w:uiPriority w:val="99"/>
    <w:semiHidden/>
    <w:unhideWhenUsed/>
    <w:rsid w:val="00B17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78BE"/>
  </w:style>
  <w:style w:type="paragraph" w:styleId="a8">
    <w:name w:val="footer"/>
    <w:basedOn w:val="a"/>
    <w:link w:val="a9"/>
    <w:uiPriority w:val="99"/>
    <w:unhideWhenUsed/>
    <w:rsid w:val="00B17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78BE"/>
  </w:style>
  <w:style w:type="paragraph" w:styleId="aa">
    <w:name w:val="Balloon Text"/>
    <w:basedOn w:val="a"/>
    <w:link w:val="ab"/>
    <w:uiPriority w:val="99"/>
    <w:semiHidden/>
    <w:unhideWhenUsed/>
    <w:rsid w:val="008B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0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2231</Words>
  <Characters>12717</Characters>
  <Application>Microsoft Office Word</Application>
  <DocSecurity>0</DocSecurity>
  <Lines>105</Lines>
  <Paragraphs>29</Paragraphs>
  <ScaleCrop>false</ScaleCrop>
  <Company/>
  <LinksUpToDate>false</LinksUpToDate>
  <CharactersWithSpaces>14919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2017-01-23T19:23:00Z</cp:lastPrinted>
  <dcterms:created xsi:type="dcterms:W3CDTF">2017-01-23T18:42:00Z</dcterms:created>
  <dcterms:modified xsi:type="dcterms:W3CDTF">2018-12-27T10:58:00Z</dcterms:modified>
</cp:coreProperties>
</file>